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440" w:rsidRPr="001E23FF" w:rsidRDefault="00081440" w:rsidP="00337144">
      <w:pPr>
        <w:jc w:val="center"/>
        <w:rPr>
          <w:rFonts w:ascii="Arial" w:hAnsi="Arial" w:cs="Arial"/>
          <w:b/>
          <w:sz w:val="24"/>
          <w:szCs w:val="24"/>
        </w:rPr>
      </w:pPr>
    </w:p>
    <w:p w:rsidR="00CC19C2" w:rsidRPr="001E23FF" w:rsidRDefault="0018115F" w:rsidP="00337144">
      <w:pPr>
        <w:jc w:val="center"/>
        <w:rPr>
          <w:rFonts w:ascii="Arial" w:hAnsi="Arial" w:cs="Arial"/>
          <w:b/>
          <w:sz w:val="36"/>
          <w:szCs w:val="36"/>
        </w:rPr>
      </w:pPr>
      <w:r w:rsidRPr="001E23FF">
        <w:rPr>
          <w:rFonts w:ascii="Arial" w:hAnsi="Arial" w:cs="Arial"/>
          <w:b/>
          <w:sz w:val="36"/>
          <w:szCs w:val="36"/>
        </w:rPr>
        <w:t xml:space="preserve">Darbs ar </w:t>
      </w:r>
      <w:r w:rsidR="005066E5" w:rsidRPr="001E23FF">
        <w:rPr>
          <w:rFonts w:ascii="Arial" w:hAnsi="Arial" w:cs="Arial"/>
          <w:b/>
          <w:sz w:val="36"/>
          <w:szCs w:val="36"/>
        </w:rPr>
        <w:t xml:space="preserve">RTU </w:t>
      </w:r>
      <w:r w:rsidRPr="001E23FF">
        <w:rPr>
          <w:rFonts w:ascii="Arial" w:hAnsi="Arial" w:cs="Arial"/>
          <w:b/>
          <w:sz w:val="36"/>
          <w:szCs w:val="36"/>
        </w:rPr>
        <w:t>Stratēģijas pārvaldības sistēmu</w:t>
      </w:r>
    </w:p>
    <w:p w:rsidR="002A7378" w:rsidRPr="001E23FF" w:rsidRDefault="002A7378" w:rsidP="00337144">
      <w:pPr>
        <w:jc w:val="center"/>
        <w:rPr>
          <w:rFonts w:ascii="Arial" w:hAnsi="Arial" w:cs="Arial"/>
          <w:b/>
          <w:sz w:val="24"/>
          <w:szCs w:val="24"/>
        </w:rPr>
      </w:pPr>
    </w:p>
    <w:p w:rsidR="0018115F" w:rsidRPr="001E23FF" w:rsidRDefault="0018115F" w:rsidP="0018115F">
      <w:pPr>
        <w:pStyle w:val="ListParagraph"/>
        <w:numPr>
          <w:ilvl w:val="0"/>
          <w:numId w:val="1"/>
        </w:numPr>
        <w:rPr>
          <w:rFonts w:ascii="Arial" w:hAnsi="Arial" w:cs="Arial"/>
          <w:sz w:val="24"/>
          <w:szCs w:val="24"/>
        </w:rPr>
      </w:pPr>
      <w:r w:rsidRPr="001E23FF">
        <w:rPr>
          <w:rFonts w:ascii="Arial" w:hAnsi="Arial" w:cs="Arial"/>
          <w:sz w:val="24"/>
          <w:szCs w:val="24"/>
        </w:rPr>
        <w:t>Piekļuve sistēmai</w:t>
      </w:r>
    </w:p>
    <w:p w:rsidR="002C1D45" w:rsidRPr="001E23FF" w:rsidRDefault="002C1D45" w:rsidP="002C1D45">
      <w:pPr>
        <w:pStyle w:val="ListParagraph"/>
        <w:numPr>
          <w:ilvl w:val="1"/>
          <w:numId w:val="1"/>
        </w:numPr>
        <w:rPr>
          <w:rFonts w:ascii="Arial" w:hAnsi="Arial" w:cs="Arial"/>
          <w:sz w:val="24"/>
          <w:szCs w:val="24"/>
        </w:rPr>
      </w:pPr>
      <w:r w:rsidRPr="001E23FF">
        <w:rPr>
          <w:rFonts w:ascii="Arial" w:hAnsi="Arial" w:cs="Arial"/>
          <w:sz w:val="24"/>
          <w:szCs w:val="24"/>
        </w:rPr>
        <w:t>Interneta pārlūkprogrammas adrešu logā ierakst</w:t>
      </w:r>
      <w:r w:rsidR="00E33161" w:rsidRPr="001E23FF">
        <w:rPr>
          <w:rFonts w:ascii="Arial" w:hAnsi="Arial" w:cs="Arial"/>
          <w:sz w:val="24"/>
          <w:szCs w:val="24"/>
        </w:rPr>
        <w:t>ie</w:t>
      </w:r>
      <w:r w:rsidRPr="001E23FF">
        <w:rPr>
          <w:rFonts w:ascii="Arial" w:hAnsi="Arial" w:cs="Arial"/>
          <w:sz w:val="24"/>
          <w:szCs w:val="24"/>
        </w:rPr>
        <w:t xml:space="preserve">t: </w:t>
      </w:r>
      <w:hyperlink r:id="rId7" w:history="1">
        <w:r w:rsidRPr="00564895">
          <w:rPr>
            <w:rStyle w:val="Hyperlink"/>
            <w:rFonts w:ascii="Arial" w:hAnsi="Arial" w:cs="Arial"/>
            <w:color w:val="538135" w:themeColor="accent6" w:themeShade="BF"/>
            <w:sz w:val="36"/>
            <w:szCs w:val="36"/>
          </w:rPr>
          <w:t>darbam.rtu.lv</w:t>
        </w:r>
      </w:hyperlink>
      <w:r w:rsidRPr="001E23FF">
        <w:rPr>
          <w:rFonts w:ascii="Arial" w:hAnsi="Arial" w:cs="Arial"/>
          <w:sz w:val="24"/>
          <w:szCs w:val="24"/>
        </w:rPr>
        <w:t xml:space="preserve"> </w:t>
      </w:r>
      <w:r w:rsidR="001B2169">
        <w:rPr>
          <w:rFonts w:ascii="Arial" w:hAnsi="Arial" w:cs="Arial"/>
          <w:sz w:val="24"/>
          <w:szCs w:val="24"/>
        </w:rPr>
        <w:t xml:space="preserve"> vai ORTUS </w:t>
      </w:r>
      <w:r w:rsidR="001B2169" w:rsidRPr="001B2169">
        <w:rPr>
          <w:rFonts w:ascii="Arial" w:hAnsi="Arial" w:cs="Arial"/>
          <w:sz w:val="24"/>
          <w:szCs w:val="24"/>
        </w:rPr>
        <w:sym w:font="Wingdings" w:char="F0E0"/>
      </w:r>
    </w:p>
    <w:p w:rsidR="00C01A21" w:rsidRDefault="00C01A21" w:rsidP="00C01A21">
      <w:pPr>
        <w:pStyle w:val="ListParagraph"/>
        <w:ind w:left="1440"/>
        <w:rPr>
          <w:rFonts w:ascii="Arial" w:hAnsi="Arial" w:cs="Arial"/>
          <w:sz w:val="24"/>
          <w:szCs w:val="24"/>
        </w:rPr>
      </w:pPr>
    </w:p>
    <w:p w:rsidR="002915C9" w:rsidRDefault="001B2169" w:rsidP="00C01A21">
      <w:pPr>
        <w:pStyle w:val="ListParagraph"/>
        <w:ind w:left="1440"/>
        <w:rPr>
          <w:rFonts w:ascii="Arial" w:hAnsi="Arial" w:cs="Arial"/>
          <w:sz w:val="24"/>
          <w:szCs w:val="24"/>
        </w:rPr>
      </w:pPr>
      <w:r>
        <w:rPr>
          <w:noProof/>
          <w:lang w:eastAsia="lv-LV"/>
        </w:rPr>
        <mc:AlternateContent>
          <mc:Choice Requires="wps">
            <w:drawing>
              <wp:anchor distT="0" distB="0" distL="114300" distR="114300" simplePos="0" relativeHeight="251659264" behindDoc="0" locked="0" layoutInCell="1" allowOverlap="1" wp14:anchorId="5E393416" wp14:editId="5B25FBE6">
                <wp:simplePos x="0" y="0"/>
                <wp:positionH relativeFrom="column">
                  <wp:posOffset>4238625</wp:posOffset>
                </wp:positionH>
                <wp:positionV relativeFrom="paragraph">
                  <wp:posOffset>544195</wp:posOffset>
                </wp:positionV>
                <wp:extent cx="995083" cy="170330"/>
                <wp:effectExtent l="19050" t="19050" r="14605" b="39370"/>
                <wp:wrapNone/>
                <wp:docPr id="7" name="Left Arrow 5"/>
                <wp:cNvGraphicFramePr/>
                <a:graphic xmlns:a="http://schemas.openxmlformats.org/drawingml/2006/main">
                  <a:graphicData uri="http://schemas.microsoft.com/office/word/2010/wordprocessingShape">
                    <wps:wsp>
                      <wps:cNvSpPr/>
                      <wps:spPr>
                        <a:xfrm>
                          <a:off x="0" y="0"/>
                          <a:ext cx="995083" cy="170330"/>
                        </a:xfrm>
                        <a:prstGeom prst="leftArrow">
                          <a:avLst/>
                        </a:prstGeom>
                        <a:solidFill>
                          <a:srgbClr val="FF3300"/>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3496FB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333.75pt;margin-top:42.85pt;width:78.35pt;height:1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3QEAABAEAAAOAAAAZHJzL2Uyb0RvYy54bWysU8Fu2zAMvQ/YPwi6L7YTdG2DOMXQIrsU&#10;W7FuH6DIVCxAEg1Ki5O/H6WkbrANKDDsIlMW33t8FLW6O3gn9kDRYmhlM6ulgKCxs2HXyh/fNx9u&#10;pIhJhU45DNDKI0R5t37/bjUOS5hjj64DEkwS4nIcWtmnNCyrKuoevIozHCDwoUHyKvGWdlVHamR2&#10;76p5XX+sRqRuINQQI/99OB3KdeE3BnT6akyEJFwrubZUVirrNq/VeqWWO1JDb/W5DPUPVXhlA4tO&#10;VA8qKfGT7B9U3mrCiCbNNPoKjbEaigd209S/uXnu1QDFCzcnDlOb4v+j1V/2TyRs18prKYLyfEWP&#10;YJL4RISjuMr9GYe45LTn4YnOu8hhNnsw5POXbYhD6elx6ikcktD88/b2qr5ZSKH5qLmuF4vS8+oV&#10;PFBMnwG9yEErHasX8dJOtX+MiVU5/yUvC0Z0tttY58qGdtt7R2Kv+I43G1Z4kbhIq7KLU90lSkcH&#10;GezCNzDsnyttimKZPJj4lNYQUpP7wDWU7AwzrD0BF28Dz/kZCmUqJ/D8bfCEKMoY0gT2NiD9jcBN&#10;JZtTPpd/4TuHW+yOfPWU3D2eHocKukd+GzpR8ZuzeOyK8/MTyXN9uS+0rw95/QsAAP//AwBQSwME&#10;FAAGAAgAAAAhAJi0i0neAAAACgEAAA8AAABkcnMvZG93bnJldi54bWxMjzFPwzAQhXck/oN1SGzU&#10;aVSnUYhToaIMHQkMsLnxEUfY5yh2m/DvMROMp/fpve/qw+osu+IcRk8StpsMGFLv9UiDhLfX9qEE&#10;FqIirawnlPCNAQ7N7U2tKu0XesFrFweWSihUSoKJcao4D71Bp8LGT0gp+/SzUzGd88D1rJZU7izP&#10;s6zgTo2UFoya8Giw/+ouToJYTpMt20Ic4/vJhOXZdruPVsr7u/XpEVjENf7B8Kuf1KFJTmd/IR2Y&#10;lVAUe5FQCaXYA0tAme9yYOdEbnMBvKn5/xeaHwAAAP//AwBQSwECLQAUAAYACAAAACEAtoM4kv4A&#10;AADhAQAAEwAAAAAAAAAAAAAAAAAAAAAAW0NvbnRlbnRfVHlwZXNdLnhtbFBLAQItABQABgAIAAAA&#10;IQA4/SH/1gAAAJQBAAALAAAAAAAAAAAAAAAAAC8BAABfcmVscy8ucmVsc1BLAQItABQABgAIAAAA&#10;IQCX/a/w3QEAABAEAAAOAAAAAAAAAAAAAAAAAC4CAABkcnMvZTJvRG9jLnhtbFBLAQItABQABgAI&#10;AAAAIQCYtItJ3gAAAAoBAAAPAAAAAAAAAAAAAAAAADcEAABkcnMvZG93bnJldi54bWxQSwUGAAAA&#10;AAQABADzAAAAQgUAAAAA&#10;" adj="1849" fillcolor="#f30" strokecolor="#5b9bd5 [3204]" strokeweight=".5pt"/>
            </w:pict>
          </mc:Fallback>
        </mc:AlternateContent>
      </w:r>
      <w:r>
        <w:rPr>
          <w:rFonts w:ascii="Arial" w:hAnsi="Arial" w:cs="Arial"/>
          <w:sz w:val="24"/>
          <w:szCs w:val="24"/>
        </w:rPr>
        <w:t xml:space="preserve">ORTUS: </w:t>
      </w:r>
      <w:r>
        <w:rPr>
          <w:noProof/>
          <w:lang w:eastAsia="lv-LV"/>
        </w:rPr>
        <w:drawing>
          <wp:inline distT="0" distB="0" distL="0" distR="0" wp14:anchorId="71AD2757" wp14:editId="1ACB1B43">
            <wp:extent cx="4267200" cy="12001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4267200" cy="1200150"/>
                    </a:xfrm>
                    <a:prstGeom prst="rect">
                      <a:avLst/>
                    </a:prstGeom>
                  </pic:spPr>
                </pic:pic>
              </a:graphicData>
            </a:graphic>
          </wp:inline>
        </w:drawing>
      </w:r>
    </w:p>
    <w:p w:rsidR="002915C9" w:rsidRPr="006212D9" w:rsidRDefault="002915C9" w:rsidP="006212D9">
      <w:pPr>
        <w:rPr>
          <w:rFonts w:ascii="Arial" w:hAnsi="Arial" w:cs="Arial"/>
          <w:sz w:val="24"/>
          <w:szCs w:val="24"/>
        </w:rPr>
      </w:pPr>
    </w:p>
    <w:p w:rsidR="001B2169" w:rsidRDefault="001B2169" w:rsidP="00C01A21">
      <w:pPr>
        <w:pStyle w:val="ListParagraph"/>
        <w:ind w:left="1440"/>
        <w:rPr>
          <w:rFonts w:ascii="Arial" w:hAnsi="Arial" w:cs="Arial"/>
          <w:sz w:val="24"/>
          <w:szCs w:val="24"/>
        </w:rPr>
      </w:pPr>
    </w:p>
    <w:p w:rsidR="001B2169" w:rsidRDefault="001B2169" w:rsidP="001B2169">
      <w:pPr>
        <w:pStyle w:val="ListParagraph"/>
        <w:numPr>
          <w:ilvl w:val="1"/>
          <w:numId w:val="1"/>
        </w:numPr>
        <w:rPr>
          <w:rFonts w:ascii="Arial" w:hAnsi="Arial" w:cs="Arial"/>
          <w:sz w:val="24"/>
          <w:szCs w:val="24"/>
        </w:rPr>
      </w:pPr>
      <w:r w:rsidRPr="001E23FF">
        <w:rPr>
          <w:rFonts w:ascii="Arial" w:hAnsi="Arial" w:cs="Arial"/>
          <w:sz w:val="24"/>
          <w:szCs w:val="24"/>
        </w:rPr>
        <w:t>Pieslēdzieties sistēmai, ievadot savus ORTUS autorizācijas datus.</w:t>
      </w:r>
    </w:p>
    <w:p w:rsidR="00EC45AB" w:rsidRDefault="001B2169" w:rsidP="006212D9">
      <w:pPr>
        <w:pStyle w:val="ListParagraph"/>
        <w:ind w:left="1440"/>
        <w:rPr>
          <w:rFonts w:ascii="Arial" w:hAnsi="Arial" w:cs="Arial"/>
          <w:sz w:val="24"/>
          <w:szCs w:val="24"/>
        </w:rPr>
      </w:pPr>
      <w:r w:rsidRPr="001E23FF">
        <w:rPr>
          <w:rFonts w:ascii="Arial" w:hAnsi="Arial" w:cs="Arial"/>
          <w:noProof/>
          <w:sz w:val="24"/>
          <w:szCs w:val="24"/>
          <w:lang w:eastAsia="lv-LV"/>
        </w:rPr>
        <w:drawing>
          <wp:inline distT="0" distB="0" distL="0" distR="0" wp14:anchorId="42E9DA94" wp14:editId="20733303">
            <wp:extent cx="7274143" cy="2752725"/>
            <wp:effectExtent l="19050" t="19050" r="222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12133" cy="2767101"/>
                    </a:xfrm>
                    <a:prstGeom prst="rect">
                      <a:avLst/>
                    </a:prstGeom>
                    <a:ln>
                      <a:solidFill>
                        <a:srgbClr val="2A7050"/>
                      </a:solidFill>
                    </a:ln>
                  </pic:spPr>
                </pic:pic>
              </a:graphicData>
            </a:graphic>
          </wp:inline>
        </w:drawing>
      </w:r>
    </w:p>
    <w:p w:rsidR="00EC45AB" w:rsidRPr="00EC45AB" w:rsidRDefault="00EC45AB" w:rsidP="00275E1F">
      <w:pPr>
        <w:rPr>
          <w:rFonts w:ascii="Arial" w:hAnsi="Arial" w:cs="Arial"/>
          <w:sz w:val="24"/>
          <w:szCs w:val="24"/>
        </w:rPr>
      </w:pPr>
    </w:p>
    <w:p w:rsidR="00081440" w:rsidRPr="00275E1F" w:rsidRDefault="00275E1F" w:rsidP="00275E1F">
      <w:pPr>
        <w:pStyle w:val="ListParagraph"/>
        <w:numPr>
          <w:ilvl w:val="0"/>
          <w:numId w:val="1"/>
        </w:numPr>
        <w:rPr>
          <w:rFonts w:ascii="Arial" w:hAnsi="Arial" w:cs="Arial"/>
          <w:sz w:val="24"/>
          <w:szCs w:val="24"/>
        </w:rPr>
      </w:pPr>
      <w:r w:rsidRPr="00275E1F">
        <w:rPr>
          <w:rFonts w:ascii="Arial" w:hAnsi="Arial" w:cs="Arial"/>
          <w:sz w:val="24"/>
          <w:szCs w:val="24"/>
        </w:rPr>
        <w:t>D</w:t>
      </w:r>
      <w:r w:rsidR="00EC45AB">
        <w:rPr>
          <w:rFonts w:ascii="Arial" w:hAnsi="Arial" w:cs="Arial"/>
          <w:sz w:val="24"/>
          <w:szCs w:val="24"/>
        </w:rPr>
        <w:t>arbinieka s</w:t>
      </w:r>
      <w:r w:rsidR="0018115F" w:rsidRPr="001E23FF">
        <w:rPr>
          <w:rFonts w:ascii="Arial" w:hAnsi="Arial" w:cs="Arial"/>
          <w:sz w:val="24"/>
          <w:szCs w:val="24"/>
        </w:rPr>
        <w:t>ākuma skats</w:t>
      </w:r>
    </w:p>
    <w:p w:rsidR="00300E34" w:rsidRDefault="0095551B" w:rsidP="00300E34">
      <w:pPr>
        <w:rPr>
          <w:rFonts w:ascii="Arial" w:hAnsi="Arial" w:cs="Arial"/>
          <w:sz w:val="24"/>
          <w:szCs w:val="24"/>
        </w:rPr>
      </w:pPr>
      <w:r w:rsidRPr="001E23FF">
        <w:rPr>
          <w:rFonts w:ascii="Arial" w:hAnsi="Arial" w:cs="Arial"/>
          <w:noProof/>
          <w:sz w:val="24"/>
          <w:szCs w:val="24"/>
          <w:lang w:eastAsia="lv-LV"/>
        </w:rPr>
        <w:drawing>
          <wp:inline distT="0" distB="0" distL="0" distR="0" wp14:anchorId="046EE05E" wp14:editId="6BB92804">
            <wp:extent cx="9648825" cy="4730376"/>
            <wp:effectExtent l="19050" t="19050" r="952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63708" cy="4737672"/>
                    </a:xfrm>
                    <a:prstGeom prst="rect">
                      <a:avLst/>
                    </a:prstGeom>
                    <a:ln>
                      <a:solidFill>
                        <a:srgbClr val="2A7050"/>
                      </a:solidFill>
                    </a:ln>
                  </pic:spPr>
                </pic:pic>
              </a:graphicData>
            </a:graphic>
          </wp:inline>
        </w:drawing>
      </w:r>
    </w:p>
    <w:p w:rsidR="00275E1F" w:rsidRDefault="00275E1F" w:rsidP="00300E34">
      <w:pPr>
        <w:rPr>
          <w:rFonts w:ascii="Arial" w:hAnsi="Arial" w:cs="Arial"/>
          <w:sz w:val="24"/>
          <w:szCs w:val="24"/>
        </w:rPr>
      </w:pPr>
    </w:p>
    <w:p w:rsidR="00275E1F" w:rsidRDefault="00275E1F" w:rsidP="00300E34">
      <w:pPr>
        <w:rPr>
          <w:rFonts w:ascii="Arial" w:hAnsi="Arial" w:cs="Arial"/>
          <w:sz w:val="24"/>
          <w:szCs w:val="24"/>
        </w:rPr>
      </w:pPr>
    </w:p>
    <w:p w:rsidR="00275E1F" w:rsidRDefault="00275E1F" w:rsidP="00300E34">
      <w:pPr>
        <w:rPr>
          <w:rFonts w:ascii="Arial" w:hAnsi="Arial" w:cs="Arial"/>
          <w:sz w:val="24"/>
          <w:szCs w:val="24"/>
        </w:rPr>
      </w:pPr>
    </w:p>
    <w:p w:rsidR="00275E1F" w:rsidRDefault="00275E1F" w:rsidP="00300E34">
      <w:pPr>
        <w:rPr>
          <w:rFonts w:ascii="Arial" w:hAnsi="Arial" w:cs="Arial"/>
          <w:sz w:val="24"/>
          <w:szCs w:val="24"/>
        </w:rPr>
      </w:pPr>
    </w:p>
    <w:p w:rsidR="00275E1F" w:rsidRDefault="00275E1F" w:rsidP="00275E1F">
      <w:pPr>
        <w:pStyle w:val="ListParagraph"/>
        <w:numPr>
          <w:ilvl w:val="0"/>
          <w:numId w:val="1"/>
        </w:numPr>
        <w:rPr>
          <w:rFonts w:ascii="Arial" w:hAnsi="Arial" w:cs="Arial"/>
          <w:sz w:val="24"/>
          <w:szCs w:val="24"/>
        </w:rPr>
      </w:pPr>
      <w:r>
        <w:rPr>
          <w:rFonts w:ascii="Arial" w:hAnsi="Arial" w:cs="Arial"/>
          <w:sz w:val="24"/>
          <w:szCs w:val="24"/>
        </w:rPr>
        <w:lastRenderedPageBreak/>
        <w:t>Vadītāja sākuma skats (papildu sadaļas)</w:t>
      </w:r>
    </w:p>
    <w:p w:rsidR="00081440" w:rsidRDefault="00DC103D" w:rsidP="00300E34">
      <w:pPr>
        <w:rPr>
          <w:rFonts w:ascii="Arial" w:hAnsi="Arial" w:cs="Arial"/>
          <w:sz w:val="24"/>
          <w:szCs w:val="24"/>
        </w:rPr>
      </w:pPr>
      <w:r>
        <w:rPr>
          <w:rFonts w:ascii="Arial" w:hAnsi="Arial" w:cs="Arial"/>
          <w:noProof/>
          <w:sz w:val="24"/>
          <w:szCs w:val="24"/>
          <w:lang w:eastAsia="lv-LV"/>
        </w:rPr>
        <w:drawing>
          <wp:inline distT="0" distB="0" distL="0" distR="0">
            <wp:extent cx="7957858" cy="5541011"/>
            <wp:effectExtent l="19050" t="19050" r="2413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ditaja_sakuma_skats.png"/>
                    <pic:cNvPicPr/>
                  </pic:nvPicPr>
                  <pic:blipFill>
                    <a:blip r:embed="rId11">
                      <a:extLst>
                        <a:ext uri="{28A0092B-C50C-407E-A947-70E740481C1C}">
                          <a14:useLocalDpi xmlns:a14="http://schemas.microsoft.com/office/drawing/2010/main" val="0"/>
                        </a:ext>
                      </a:extLst>
                    </a:blip>
                    <a:stretch>
                      <a:fillRect/>
                    </a:stretch>
                  </pic:blipFill>
                  <pic:spPr>
                    <a:xfrm>
                      <a:off x="0" y="0"/>
                      <a:ext cx="7971016" cy="5550173"/>
                    </a:xfrm>
                    <a:prstGeom prst="rect">
                      <a:avLst/>
                    </a:prstGeom>
                    <a:ln>
                      <a:solidFill>
                        <a:srgbClr val="2A7050"/>
                      </a:solidFill>
                    </a:ln>
                  </pic:spPr>
                </pic:pic>
              </a:graphicData>
            </a:graphic>
          </wp:inline>
        </w:drawing>
      </w:r>
    </w:p>
    <w:p w:rsidR="00C8386E" w:rsidRDefault="00C8386E" w:rsidP="00300E34">
      <w:pPr>
        <w:rPr>
          <w:rFonts w:ascii="Arial" w:hAnsi="Arial" w:cs="Arial"/>
          <w:sz w:val="24"/>
          <w:szCs w:val="24"/>
        </w:rPr>
      </w:pPr>
    </w:p>
    <w:p w:rsidR="00C8386E" w:rsidRPr="001E23FF" w:rsidRDefault="00C8386E" w:rsidP="00300E34">
      <w:pPr>
        <w:rPr>
          <w:rFonts w:ascii="Arial" w:hAnsi="Arial" w:cs="Arial"/>
          <w:sz w:val="24"/>
          <w:szCs w:val="24"/>
        </w:rPr>
      </w:pPr>
    </w:p>
    <w:p w:rsidR="00173968" w:rsidRPr="005B54B2" w:rsidRDefault="00173968" w:rsidP="00173968">
      <w:pPr>
        <w:ind w:left="360"/>
        <w:jc w:val="center"/>
        <w:rPr>
          <w:rFonts w:ascii="Arial" w:hAnsi="Arial" w:cs="Arial"/>
          <w:color w:val="009900"/>
          <w:sz w:val="72"/>
          <w:szCs w:val="72"/>
        </w:rPr>
      </w:pPr>
      <w:r w:rsidRPr="005B54B2">
        <w:rPr>
          <w:b/>
          <w:caps/>
          <w:color w:val="009900"/>
          <w:sz w:val="72"/>
          <w:szCs w:val="72"/>
        </w:rPr>
        <w:lastRenderedPageBreak/>
        <w:t xml:space="preserve">MĒRĶU (AKTIVITĀŠU) IZVEIDE </w:t>
      </w:r>
      <w:r w:rsidRPr="005B54B2">
        <w:rPr>
          <w:b/>
          <w:i/>
          <w:caps/>
          <w:color w:val="009900"/>
          <w:sz w:val="72"/>
          <w:szCs w:val="72"/>
        </w:rPr>
        <w:t>SPS</w:t>
      </w:r>
    </w:p>
    <w:p w:rsidR="00C7753B" w:rsidRPr="00311BB3" w:rsidRDefault="00C7753B" w:rsidP="00311BB3">
      <w:pPr>
        <w:pStyle w:val="ListParagraph"/>
        <w:numPr>
          <w:ilvl w:val="0"/>
          <w:numId w:val="26"/>
        </w:numPr>
        <w:rPr>
          <w:rFonts w:ascii="Arial" w:hAnsi="Arial" w:cs="Arial"/>
          <w:sz w:val="24"/>
          <w:szCs w:val="24"/>
        </w:rPr>
      </w:pPr>
      <w:r w:rsidRPr="00311BB3">
        <w:rPr>
          <w:rFonts w:ascii="Arial" w:hAnsi="Arial" w:cs="Arial"/>
          <w:sz w:val="24"/>
          <w:szCs w:val="24"/>
        </w:rPr>
        <w:t>Darbinieka aktivitātes</w:t>
      </w:r>
    </w:p>
    <w:p w:rsidR="00FE7A61" w:rsidRDefault="00FE7A61" w:rsidP="00C7753B">
      <w:pPr>
        <w:rPr>
          <w:rFonts w:ascii="Arial" w:hAnsi="Arial" w:cs="Arial"/>
          <w:sz w:val="24"/>
          <w:szCs w:val="24"/>
        </w:rPr>
      </w:pPr>
    </w:p>
    <w:p w:rsidR="00D92D7B" w:rsidRPr="001E23FF" w:rsidRDefault="00D92D7B" w:rsidP="00C7753B">
      <w:pPr>
        <w:rPr>
          <w:rFonts w:ascii="Arial" w:hAnsi="Arial" w:cs="Arial"/>
          <w:sz w:val="24"/>
          <w:szCs w:val="24"/>
        </w:rPr>
      </w:pPr>
      <w:r>
        <w:rPr>
          <w:noProof/>
          <w:lang w:eastAsia="lv-LV"/>
        </w:rPr>
        <w:drawing>
          <wp:inline distT="0" distB="0" distL="0" distR="0" wp14:anchorId="531D5CC5" wp14:editId="45F926D8">
            <wp:extent cx="9777730" cy="3635375"/>
            <wp:effectExtent l="19050" t="19050" r="1397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3635375"/>
                    </a:xfrm>
                    <a:prstGeom prst="rect">
                      <a:avLst/>
                    </a:prstGeom>
                    <a:ln>
                      <a:solidFill>
                        <a:srgbClr val="2A7050"/>
                      </a:solidFill>
                    </a:ln>
                  </pic:spPr>
                </pic:pic>
              </a:graphicData>
            </a:graphic>
          </wp:inline>
        </w:drawing>
      </w:r>
    </w:p>
    <w:p w:rsidR="00081440" w:rsidRDefault="00081440" w:rsidP="00C7753B">
      <w:pPr>
        <w:rPr>
          <w:rFonts w:ascii="Arial" w:hAnsi="Arial" w:cs="Arial"/>
          <w:sz w:val="24"/>
          <w:szCs w:val="24"/>
        </w:rPr>
      </w:pPr>
    </w:p>
    <w:p w:rsidR="00275E1F" w:rsidRDefault="00275E1F" w:rsidP="00C7753B">
      <w:pPr>
        <w:rPr>
          <w:rFonts w:ascii="Arial" w:hAnsi="Arial" w:cs="Arial"/>
          <w:sz w:val="24"/>
          <w:szCs w:val="24"/>
        </w:rPr>
      </w:pPr>
    </w:p>
    <w:p w:rsidR="00D92D7B" w:rsidRDefault="00D92D7B" w:rsidP="00C7753B">
      <w:pPr>
        <w:rPr>
          <w:rFonts w:ascii="Arial" w:hAnsi="Arial" w:cs="Arial"/>
          <w:sz w:val="24"/>
          <w:szCs w:val="24"/>
        </w:rPr>
      </w:pPr>
    </w:p>
    <w:p w:rsidR="00D92D7B" w:rsidRDefault="00D92D7B" w:rsidP="00C7753B">
      <w:pPr>
        <w:rPr>
          <w:rFonts w:ascii="Arial" w:hAnsi="Arial" w:cs="Arial"/>
          <w:sz w:val="24"/>
          <w:szCs w:val="24"/>
        </w:rPr>
      </w:pPr>
    </w:p>
    <w:p w:rsidR="00D92D7B" w:rsidRDefault="00D92D7B" w:rsidP="00C7753B">
      <w:pPr>
        <w:rPr>
          <w:rFonts w:ascii="Arial" w:hAnsi="Arial" w:cs="Arial"/>
          <w:sz w:val="24"/>
          <w:szCs w:val="24"/>
        </w:rPr>
      </w:pPr>
    </w:p>
    <w:p w:rsidR="00275E1F" w:rsidRPr="001E23FF" w:rsidRDefault="00275E1F" w:rsidP="00C7753B">
      <w:pPr>
        <w:rPr>
          <w:rFonts w:ascii="Arial" w:hAnsi="Arial" w:cs="Arial"/>
          <w:sz w:val="24"/>
          <w:szCs w:val="24"/>
        </w:rPr>
      </w:pPr>
    </w:p>
    <w:p w:rsidR="0061635B" w:rsidRPr="001E23FF" w:rsidRDefault="0061635B" w:rsidP="00311BB3">
      <w:pPr>
        <w:pStyle w:val="ListParagraph"/>
        <w:numPr>
          <w:ilvl w:val="0"/>
          <w:numId w:val="26"/>
        </w:numPr>
        <w:rPr>
          <w:rFonts w:ascii="Arial" w:hAnsi="Arial" w:cs="Arial"/>
          <w:sz w:val="24"/>
          <w:szCs w:val="24"/>
        </w:rPr>
      </w:pPr>
      <w:r w:rsidRPr="001E23FF">
        <w:rPr>
          <w:rFonts w:ascii="Arial" w:hAnsi="Arial" w:cs="Arial"/>
          <w:sz w:val="24"/>
          <w:szCs w:val="24"/>
        </w:rPr>
        <w:t>Aktivitātes ievade</w:t>
      </w:r>
    </w:p>
    <w:p w:rsidR="0061635B" w:rsidRPr="001E23FF" w:rsidRDefault="0061635B" w:rsidP="00311BB3">
      <w:pPr>
        <w:pStyle w:val="ListParagraph"/>
        <w:numPr>
          <w:ilvl w:val="1"/>
          <w:numId w:val="26"/>
        </w:numPr>
        <w:rPr>
          <w:rFonts w:ascii="Arial" w:hAnsi="Arial" w:cs="Arial"/>
          <w:sz w:val="24"/>
          <w:szCs w:val="24"/>
        </w:rPr>
      </w:pPr>
      <w:r w:rsidRPr="001E23FF">
        <w:rPr>
          <w:rFonts w:ascii="Arial" w:hAnsi="Arial" w:cs="Arial"/>
          <w:sz w:val="24"/>
          <w:szCs w:val="24"/>
        </w:rPr>
        <w:t>Uzdevums (mērķis)</w:t>
      </w:r>
    </w:p>
    <w:p w:rsidR="0061635B" w:rsidRDefault="00CB1AC7" w:rsidP="0061635B">
      <w:pPr>
        <w:rPr>
          <w:rFonts w:ascii="Arial" w:hAnsi="Arial" w:cs="Arial"/>
          <w:sz w:val="24"/>
          <w:szCs w:val="24"/>
        </w:rPr>
      </w:pPr>
      <w:r>
        <w:rPr>
          <w:noProof/>
          <w:lang w:eastAsia="lv-LV"/>
        </w:rPr>
        <w:drawing>
          <wp:inline distT="0" distB="0" distL="0" distR="0" wp14:anchorId="6F78A264" wp14:editId="67DC18AE">
            <wp:extent cx="9777730" cy="5189220"/>
            <wp:effectExtent l="19050" t="19050" r="139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5189220"/>
                    </a:xfrm>
                    <a:prstGeom prst="rect">
                      <a:avLst/>
                    </a:prstGeom>
                    <a:ln>
                      <a:solidFill>
                        <a:srgbClr val="2A7050"/>
                      </a:solidFill>
                    </a:ln>
                  </pic:spPr>
                </pic:pic>
              </a:graphicData>
            </a:graphic>
          </wp:inline>
        </w:drawing>
      </w:r>
    </w:p>
    <w:p w:rsidR="00B07545" w:rsidRDefault="00B07545" w:rsidP="0061635B">
      <w:pPr>
        <w:rPr>
          <w:rFonts w:ascii="Arial" w:hAnsi="Arial" w:cs="Arial"/>
          <w:sz w:val="24"/>
          <w:szCs w:val="24"/>
        </w:rPr>
      </w:pPr>
    </w:p>
    <w:p w:rsidR="00B07545" w:rsidRDefault="00B07545" w:rsidP="0061635B">
      <w:pPr>
        <w:rPr>
          <w:rFonts w:ascii="Arial" w:hAnsi="Arial" w:cs="Arial"/>
          <w:sz w:val="24"/>
          <w:szCs w:val="24"/>
        </w:rPr>
      </w:pPr>
    </w:p>
    <w:p w:rsidR="00B07545" w:rsidRDefault="00B07545" w:rsidP="0061635B">
      <w:pPr>
        <w:rPr>
          <w:rFonts w:ascii="Arial" w:hAnsi="Arial" w:cs="Arial"/>
          <w:sz w:val="24"/>
          <w:szCs w:val="24"/>
        </w:rPr>
      </w:pPr>
    </w:p>
    <w:p w:rsidR="00B07545" w:rsidRPr="001E23FF" w:rsidRDefault="00B07545" w:rsidP="0061635B">
      <w:pPr>
        <w:rPr>
          <w:rFonts w:ascii="Arial" w:hAnsi="Arial" w:cs="Arial"/>
          <w:sz w:val="24"/>
          <w:szCs w:val="24"/>
        </w:rPr>
      </w:pPr>
      <w:r>
        <w:rPr>
          <w:noProof/>
          <w:lang w:eastAsia="lv-LV"/>
        </w:rPr>
        <w:drawing>
          <wp:inline distT="0" distB="0" distL="0" distR="0" wp14:anchorId="05B6FAC1" wp14:editId="4D4B1B71">
            <wp:extent cx="9463131" cy="4629150"/>
            <wp:effectExtent l="19050" t="19050" r="241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75701" cy="4635299"/>
                    </a:xfrm>
                    <a:prstGeom prst="rect">
                      <a:avLst/>
                    </a:prstGeom>
                    <a:ln>
                      <a:solidFill>
                        <a:srgbClr val="2A7050"/>
                      </a:solidFill>
                    </a:ln>
                  </pic:spPr>
                </pic:pic>
              </a:graphicData>
            </a:graphic>
          </wp:inline>
        </w:drawing>
      </w:r>
    </w:p>
    <w:p w:rsidR="0061635B" w:rsidRPr="001E23FF" w:rsidRDefault="00B07545" w:rsidP="0061635B">
      <w:pPr>
        <w:rPr>
          <w:rFonts w:ascii="Arial" w:hAnsi="Arial" w:cs="Arial"/>
          <w:sz w:val="24"/>
          <w:szCs w:val="24"/>
        </w:rPr>
      </w:pPr>
      <w:r>
        <w:rPr>
          <w:noProof/>
          <w:lang w:eastAsia="lv-LV"/>
        </w:rPr>
        <w:lastRenderedPageBreak/>
        <w:drawing>
          <wp:inline distT="0" distB="0" distL="0" distR="0" wp14:anchorId="65E9F788" wp14:editId="2716ED1D">
            <wp:extent cx="9440470" cy="4638675"/>
            <wp:effectExtent l="19050" t="19050" r="279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49442" cy="4643083"/>
                    </a:xfrm>
                    <a:prstGeom prst="rect">
                      <a:avLst/>
                    </a:prstGeom>
                    <a:ln>
                      <a:solidFill>
                        <a:srgbClr val="2A7050"/>
                      </a:solidFill>
                    </a:ln>
                  </pic:spPr>
                </pic:pic>
              </a:graphicData>
            </a:graphic>
          </wp:inline>
        </w:drawing>
      </w:r>
    </w:p>
    <w:p w:rsidR="00081440" w:rsidRPr="001E23FF" w:rsidRDefault="00081440" w:rsidP="00081440">
      <w:pPr>
        <w:pStyle w:val="ListParagraph"/>
        <w:ind w:left="1440"/>
        <w:rPr>
          <w:rFonts w:ascii="Arial" w:hAnsi="Arial" w:cs="Arial"/>
          <w:sz w:val="24"/>
          <w:szCs w:val="24"/>
        </w:rPr>
      </w:pPr>
    </w:p>
    <w:p w:rsidR="00337144" w:rsidRPr="001E23FF" w:rsidRDefault="00337144" w:rsidP="00311BB3">
      <w:pPr>
        <w:pStyle w:val="ListParagraph"/>
        <w:numPr>
          <w:ilvl w:val="1"/>
          <w:numId w:val="26"/>
        </w:numPr>
        <w:rPr>
          <w:rFonts w:ascii="Arial" w:hAnsi="Arial" w:cs="Arial"/>
          <w:sz w:val="24"/>
          <w:szCs w:val="24"/>
        </w:rPr>
      </w:pPr>
      <w:r w:rsidRPr="001E23FF">
        <w:rPr>
          <w:rFonts w:ascii="Arial" w:hAnsi="Arial" w:cs="Arial"/>
          <w:sz w:val="24"/>
          <w:szCs w:val="24"/>
        </w:rPr>
        <w:t>Prioritāte un Uzdevuma līmenis</w:t>
      </w:r>
    </w:p>
    <w:p w:rsidR="00337144" w:rsidRDefault="003D1F7E" w:rsidP="00337144">
      <w:pPr>
        <w:rPr>
          <w:rFonts w:ascii="Arial" w:hAnsi="Arial" w:cs="Arial"/>
          <w:sz w:val="24"/>
          <w:szCs w:val="24"/>
        </w:rPr>
      </w:pPr>
      <w:r w:rsidRPr="001E23FF">
        <w:rPr>
          <w:rFonts w:ascii="Arial" w:hAnsi="Arial" w:cs="Arial"/>
          <w:noProof/>
          <w:sz w:val="24"/>
          <w:szCs w:val="24"/>
          <w:lang w:eastAsia="lv-LV"/>
        </w:rPr>
        <w:drawing>
          <wp:inline distT="0" distB="0" distL="0" distR="0" wp14:anchorId="05FC8ADB" wp14:editId="1108C1C8">
            <wp:extent cx="9447590" cy="695325"/>
            <wp:effectExtent l="19050" t="19050" r="203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18030" cy="700509"/>
                    </a:xfrm>
                    <a:prstGeom prst="rect">
                      <a:avLst/>
                    </a:prstGeom>
                    <a:ln>
                      <a:solidFill>
                        <a:srgbClr val="2A7050"/>
                      </a:solidFill>
                    </a:ln>
                  </pic:spPr>
                </pic:pic>
              </a:graphicData>
            </a:graphic>
          </wp:inline>
        </w:drawing>
      </w:r>
    </w:p>
    <w:p w:rsidR="00B309CA" w:rsidRDefault="00B309CA" w:rsidP="00337144">
      <w:pPr>
        <w:rPr>
          <w:rFonts w:ascii="Arial" w:hAnsi="Arial" w:cs="Arial"/>
          <w:sz w:val="24"/>
          <w:szCs w:val="24"/>
        </w:rPr>
      </w:pPr>
    </w:p>
    <w:p w:rsidR="00CA435C" w:rsidRPr="001E23FF" w:rsidRDefault="00CA435C" w:rsidP="00337144">
      <w:pPr>
        <w:rPr>
          <w:rFonts w:ascii="Arial" w:hAnsi="Arial" w:cs="Arial"/>
          <w:sz w:val="24"/>
          <w:szCs w:val="24"/>
        </w:rPr>
      </w:pPr>
    </w:p>
    <w:p w:rsidR="00B309CA" w:rsidRDefault="00104EDE" w:rsidP="00311BB3">
      <w:pPr>
        <w:pStyle w:val="ListParagraph"/>
        <w:numPr>
          <w:ilvl w:val="1"/>
          <w:numId w:val="26"/>
        </w:numPr>
        <w:rPr>
          <w:rFonts w:ascii="Arial" w:hAnsi="Arial" w:cs="Arial"/>
          <w:sz w:val="24"/>
          <w:szCs w:val="24"/>
        </w:rPr>
      </w:pPr>
      <w:r w:rsidRPr="001E23FF">
        <w:rPr>
          <w:rFonts w:ascii="Arial" w:hAnsi="Arial" w:cs="Arial"/>
          <w:sz w:val="24"/>
          <w:szCs w:val="24"/>
        </w:rPr>
        <w:lastRenderedPageBreak/>
        <w:t>Pārējo d</w:t>
      </w:r>
      <w:r w:rsidR="002A7378" w:rsidRPr="001E23FF">
        <w:rPr>
          <w:rFonts w:ascii="Arial" w:hAnsi="Arial" w:cs="Arial"/>
          <w:sz w:val="24"/>
          <w:szCs w:val="24"/>
        </w:rPr>
        <w:t>atu ievade un kartītes saglabāšana</w:t>
      </w:r>
    </w:p>
    <w:p w:rsidR="00FE7A61" w:rsidRPr="001E23FF" w:rsidRDefault="00411931" w:rsidP="00B309CA">
      <w:pPr>
        <w:pStyle w:val="ListParagraph"/>
        <w:ind w:left="0"/>
        <w:rPr>
          <w:rFonts w:ascii="Arial" w:hAnsi="Arial" w:cs="Arial"/>
          <w:sz w:val="24"/>
          <w:szCs w:val="24"/>
        </w:rPr>
      </w:pPr>
      <w:r>
        <w:rPr>
          <w:noProof/>
          <w:lang w:eastAsia="lv-LV"/>
        </w:rPr>
        <w:drawing>
          <wp:inline distT="0" distB="0" distL="0" distR="0" wp14:anchorId="7E5F5279" wp14:editId="3A1C96FE">
            <wp:extent cx="8933333" cy="5904762"/>
            <wp:effectExtent l="19050" t="19050" r="2032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33333" cy="5904762"/>
                    </a:xfrm>
                    <a:prstGeom prst="rect">
                      <a:avLst/>
                    </a:prstGeom>
                    <a:ln>
                      <a:solidFill>
                        <a:srgbClr val="2A7050"/>
                      </a:solidFill>
                    </a:ln>
                  </pic:spPr>
                </pic:pic>
              </a:graphicData>
            </a:graphic>
          </wp:inline>
        </w:drawing>
      </w:r>
    </w:p>
    <w:p w:rsidR="00CA435C" w:rsidRDefault="00CA435C" w:rsidP="00CA435C">
      <w:pPr>
        <w:pStyle w:val="ListParagraph"/>
        <w:rPr>
          <w:rFonts w:ascii="Arial" w:hAnsi="Arial" w:cs="Arial"/>
          <w:sz w:val="24"/>
          <w:szCs w:val="24"/>
        </w:rPr>
      </w:pPr>
    </w:p>
    <w:p w:rsidR="00CA435C" w:rsidRDefault="00CA435C" w:rsidP="00CA435C">
      <w:pPr>
        <w:pStyle w:val="ListParagraph"/>
        <w:rPr>
          <w:rFonts w:ascii="Arial" w:hAnsi="Arial" w:cs="Arial"/>
          <w:sz w:val="24"/>
          <w:szCs w:val="24"/>
        </w:rPr>
      </w:pPr>
    </w:p>
    <w:p w:rsidR="0061463F" w:rsidRPr="001E23FF" w:rsidRDefault="00BC7CB8" w:rsidP="00311BB3">
      <w:pPr>
        <w:pStyle w:val="ListParagraph"/>
        <w:numPr>
          <w:ilvl w:val="0"/>
          <w:numId w:val="26"/>
        </w:numPr>
        <w:rPr>
          <w:rFonts w:ascii="Arial" w:hAnsi="Arial" w:cs="Arial"/>
          <w:sz w:val="24"/>
          <w:szCs w:val="24"/>
        </w:rPr>
      </w:pPr>
      <w:r w:rsidRPr="001E23FF">
        <w:rPr>
          <w:rFonts w:ascii="Arial" w:hAnsi="Arial" w:cs="Arial"/>
          <w:sz w:val="24"/>
          <w:szCs w:val="24"/>
        </w:rPr>
        <w:lastRenderedPageBreak/>
        <w:t>Aktivitāšu svars</w:t>
      </w:r>
    </w:p>
    <w:p w:rsidR="0061463F" w:rsidRDefault="0061463F" w:rsidP="00FE7A61">
      <w:pPr>
        <w:rPr>
          <w:rFonts w:ascii="Arial" w:hAnsi="Arial" w:cs="Arial"/>
          <w:sz w:val="24"/>
          <w:szCs w:val="24"/>
        </w:rPr>
      </w:pPr>
    </w:p>
    <w:p w:rsidR="006118CC" w:rsidRDefault="006118CC" w:rsidP="00FE7A61">
      <w:pPr>
        <w:rPr>
          <w:rFonts w:ascii="Arial" w:hAnsi="Arial" w:cs="Arial"/>
          <w:sz w:val="24"/>
          <w:szCs w:val="24"/>
        </w:rPr>
      </w:pPr>
      <w:r>
        <w:rPr>
          <w:noProof/>
          <w:lang w:eastAsia="lv-LV"/>
        </w:rPr>
        <w:drawing>
          <wp:inline distT="0" distB="0" distL="0" distR="0" wp14:anchorId="477BA22C" wp14:editId="51AC57F0">
            <wp:extent cx="9777730" cy="3773805"/>
            <wp:effectExtent l="19050" t="19050" r="1397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7730" cy="3773805"/>
                    </a:xfrm>
                    <a:prstGeom prst="rect">
                      <a:avLst/>
                    </a:prstGeom>
                    <a:ln>
                      <a:solidFill>
                        <a:srgbClr val="2A7050"/>
                      </a:solidFill>
                    </a:ln>
                  </pic:spPr>
                </pic:pic>
              </a:graphicData>
            </a:graphic>
          </wp:inline>
        </w:drawing>
      </w:r>
    </w:p>
    <w:p w:rsidR="00CA435C" w:rsidRDefault="00CA435C">
      <w:pPr>
        <w:rPr>
          <w:rFonts w:ascii="Arial" w:hAnsi="Arial" w:cs="Arial"/>
          <w:sz w:val="24"/>
          <w:szCs w:val="24"/>
        </w:rPr>
      </w:pPr>
      <w:r>
        <w:rPr>
          <w:rFonts w:ascii="Arial" w:hAnsi="Arial" w:cs="Arial"/>
          <w:sz w:val="24"/>
          <w:szCs w:val="24"/>
        </w:rPr>
        <w:br w:type="page"/>
      </w:r>
    </w:p>
    <w:p w:rsidR="00CA435C" w:rsidRPr="00CA435C" w:rsidRDefault="00CA435C" w:rsidP="00CA435C">
      <w:pPr>
        <w:jc w:val="center"/>
        <w:rPr>
          <w:b/>
        </w:rPr>
      </w:pPr>
    </w:p>
    <w:p w:rsidR="00CA435C" w:rsidRPr="005C7264" w:rsidRDefault="00CA435C" w:rsidP="00CA435C">
      <w:pPr>
        <w:jc w:val="center"/>
        <w:rPr>
          <w:b/>
          <w:caps/>
          <w:color w:val="009900"/>
          <w:sz w:val="72"/>
          <w:szCs w:val="72"/>
        </w:rPr>
      </w:pPr>
      <w:r w:rsidRPr="005C7264">
        <w:rPr>
          <w:b/>
          <w:caps/>
          <w:color w:val="009900"/>
          <w:sz w:val="72"/>
          <w:szCs w:val="72"/>
        </w:rPr>
        <w:t xml:space="preserve">GADA novērtēšana </w:t>
      </w:r>
      <w:r w:rsidRPr="005C7264">
        <w:rPr>
          <w:b/>
          <w:i/>
          <w:caps/>
          <w:color w:val="009900"/>
          <w:sz w:val="72"/>
          <w:szCs w:val="72"/>
        </w:rPr>
        <w:t xml:space="preserve">SPS </w:t>
      </w:r>
    </w:p>
    <w:p w:rsidR="00CA435C" w:rsidRPr="00CA435C" w:rsidRDefault="00CA435C" w:rsidP="00CA435C">
      <w:pPr>
        <w:numPr>
          <w:ilvl w:val="0"/>
          <w:numId w:val="3"/>
        </w:numPr>
        <w:ind w:left="357" w:hanging="357"/>
        <w:contextualSpacing/>
        <w:rPr>
          <w:b/>
          <w:u w:val="single"/>
        </w:rPr>
      </w:pPr>
      <w:r w:rsidRPr="00CA435C">
        <w:rPr>
          <w:b/>
          <w:u w:val="single"/>
        </w:rPr>
        <w:t>Novērtēšanas process un sagatavošanās novērtēšanai</w:t>
      </w:r>
    </w:p>
    <w:p w:rsidR="00CA435C" w:rsidRPr="00CA435C" w:rsidRDefault="00CA435C" w:rsidP="00CA435C">
      <w:pPr>
        <w:rPr>
          <w:b/>
          <w:u w:val="single"/>
        </w:rPr>
      </w:pPr>
      <w:r w:rsidRPr="00CA435C">
        <w:rPr>
          <w:b/>
          <w:noProof/>
          <w:u w:val="single"/>
          <w:lang w:eastAsia="lv-LV"/>
        </w:rPr>
        <w:drawing>
          <wp:inline distT="0" distB="0" distL="0" distR="0" wp14:anchorId="08F68969" wp14:editId="75022A34">
            <wp:extent cx="9582150" cy="704850"/>
            <wp:effectExtent l="0" t="19050" r="38100" b="381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A435C" w:rsidRPr="00CA435C" w:rsidRDefault="00CA435C" w:rsidP="00CA435C">
      <w:pPr>
        <w:rPr>
          <w:b/>
          <w:u w:val="single"/>
        </w:rPr>
      </w:pPr>
      <w:r w:rsidRPr="00CA435C">
        <w:rPr>
          <w:noProof/>
          <w:lang w:eastAsia="lv-LV"/>
        </w:rPr>
        <w:drawing>
          <wp:anchor distT="0" distB="0" distL="114300" distR="114300" simplePos="0" relativeHeight="251664384" behindDoc="1" locked="0" layoutInCell="1" allowOverlap="1" wp14:anchorId="6F19FB68" wp14:editId="52CEC1FC">
            <wp:simplePos x="0" y="0"/>
            <wp:positionH relativeFrom="column">
              <wp:posOffset>1059815</wp:posOffset>
            </wp:positionH>
            <wp:positionV relativeFrom="paragraph">
              <wp:posOffset>381000</wp:posOffset>
            </wp:positionV>
            <wp:extent cx="6896100" cy="3286125"/>
            <wp:effectExtent l="57150" t="57150" r="57150" b="47625"/>
            <wp:wrapThrough wrapText="bothSides">
              <wp:wrapPolygon edited="0">
                <wp:start x="-119" y="-376"/>
                <wp:lineTo x="-179" y="5885"/>
                <wp:lineTo x="9726" y="5885"/>
                <wp:lineTo x="9726" y="7889"/>
                <wp:lineTo x="-119" y="7889"/>
                <wp:lineTo x="-179" y="13899"/>
                <wp:lineTo x="9726" y="13899"/>
                <wp:lineTo x="9726" y="15903"/>
                <wp:lineTo x="-119" y="15903"/>
                <wp:lineTo x="-119" y="21788"/>
                <wp:lineTo x="21660" y="21788"/>
                <wp:lineTo x="21719" y="15903"/>
                <wp:lineTo x="11993" y="15903"/>
                <wp:lineTo x="11993" y="13899"/>
                <wp:lineTo x="17543" y="13899"/>
                <wp:lineTo x="21719" y="13148"/>
                <wp:lineTo x="21719" y="7889"/>
                <wp:lineTo x="11993" y="7889"/>
                <wp:lineTo x="11993" y="5885"/>
                <wp:lineTo x="16886" y="5885"/>
                <wp:lineTo x="21719" y="5009"/>
                <wp:lineTo x="21660" y="-376"/>
                <wp:lineTo x="-119" y="-376"/>
              </wp:wrapPolygon>
            </wp:wrapThrough>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CA435C">
        <w:rPr>
          <w:b/>
          <w:u w:val="single"/>
        </w:rPr>
        <w:br w:type="page"/>
      </w:r>
    </w:p>
    <w:p w:rsidR="00CA435C" w:rsidRPr="00CA435C" w:rsidRDefault="00CA435C" w:rsidP="00CA435C">
      <w:pPr>
        <w:rPr>
          <w:b/>
          <w:u w:val="single"/>
        </w:rPr>
      </w:pPr>
    </w:p>
    <w:p w:rsidR="00CA435C" w:rsidRPr="00CA435C" w:rsidRDefault="00CA435C" w:rsidP="00CA435C">
      <w:pPr>
        <w:numPr>
          <w:ilvl w:val="0"/>
          <w:numId w:val="24"/>
        </w:numPr>
        <w:contextualSpacing/>
      </w:pPr>
      <w:r w:rsidRPr="00CA435C">
        <w:t>Novērtēšanas veidlapu ir iespējams izveidot tikai tad, ja visiem darbinieka mērķiem ir norādīts svars.</w:t>
      </w:r>
    </w:p>
    <w:p w:rsidR="00CA435C" w:rsidRPr="00CA435C" w:rsidRDefault="00CA435C" w:rsidP="00CA435C">
      <w:pPr>
        <w:jc w:val="center"/>
      </w:pPr>
      <w:r w:rsidRPr="00CA435C">
        <w:rPr>
          <w:noProof/>
          <w:lang w:eastAsia="lv-LV"/>
        </w:rPr>
        <w:drawing>
          <wp:inline distT="0" distB="0" distL="0" distR="0" wp14:anchorId="60F4CE77" wp14:editId="2AA196FB">
            <wp:extent cx="9669089" cy="2743200"/>
            <wp:effectExtent l="19050" t="19050" r="2794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75000" cy="2744877"/>
                    </a:xfrm>
                    <a:prstGeom prst="rect">
                      <a:avLst/>
                    </a:prstGeom>
                    <a:ln>
                      <a:solidFill>
                        <a:srgbClr val="275F27"/>
                      </a:solidFill>
                    </a:ln>
                  </pic:spPr>
                </pic:pic>
              </a:graphicData>
            </a:graphic>
          </wp:inline>
        </w:drawing>
      </w:r>
    </w:p>
    <w:p w:rsidR="00CA435C" w:rsidRPr="00CA435C" w:rsidRDefault="00CA435C" w:rsidP="00CA435C"/>
    <w:p w:rsidR="00CA435C" w:rsidRPr="00CA435C" w:rsidRDefault="00CA435C" w:rsidP="00CA435C">
      <w:pPr>
        <w:rPr>
          <w:color w:val="FF0000"/>
        </w:rPr>
      </w:pPr>
    </w:p>
    <w:p w:rsidR="00CA435C" w:rsidRPr="00CA435C" w:rsidRDefault="00CA435C" w:rsidP="00CA435C">
      <w:pPr>
        <w:spacing w:after="0" w:line="240" w:lineRule="auto"/>
        <w:rPr>
          <w:rFonts w:eastAsia="Times New Roman" w:cstheme="minorHAnsi"/>
          <w:color w:val="FF0000"/>
          <w:sz w:val="24"/>
          <w:szCs w:val="24"/>
          <w:lang w:eastAsia="lv-LV"/>
        </w:rPr>
      </w:pPr>
      <w:r w:rsidRPr="00CA435C">
        <w:rPr>
          <w:rFonts w:eastAsiaTheme="minorEastAsia" w:cstheme="minorHAnsi"/>
          <w:color w:val="FF0000"/>
          <w:kern w:val="24"/>
          <w:sz w:val="24"/>
          <w:szCs w:val="24"/>
          <w:lang w:eastAsia="lv-LV"/>
        </w:rPr>
        <w:t xml:space="preserve">Darbiniekam līdz novērtēšanas procesa uzsākšanai ir jāpārliecinās, ka viņa mērķi (aktivitātes) ir gatavi novērtēšanai - visas korekcijas ir jāpaveic </w:t>
      </w:r>
      <w:r w:rsidRPr="00CA435C">
        <w:rPr>
          <w:rFonts w:eastAsiaTheme="minorEastAsia" w:cstheme="minorHAnsi"/>
          <w:color w:val="FF0000"/>
          <w:kern w:val="24"/>
          <w:sz w:val="24"/>
          <w:szCs w:val="24"/>
          <w:u w:val="single"/>
          <w:lang w:eastAsia="lv-LV"/>
        </w:rPr>
        <w:t>līdz</w:t>
      </w:r>
      <w:r w:rsidRPr="00CA435C">
        <w:rPr>
          <w:rFonts w:eastAsiaTheme="minorEastAsia" w:cstheme="minorHAnsi"/>
          <w:color w:val="FF0000"/>
          <w:kern w:val="24"/>
          <w:sz w:val="24"/>
          <w:szCs w:val="24"/>
          <w:lang w:eastAsia="lv-LV"/>
        </w:rPr>
        <w:t xml:space="preserve"> vadītājs uzsāk veidlapas izveidi, jo tajā mirklī visi mērķi (aktivitātes) tiek «iesaldēti» un tos nebūs iespējams mainīt/papildināt vai atcelt!</w:t>
      </w:r>
    </w:p>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Pr>
        <w:numPr>
          <w:ilvl w:val="0"/>
          <w:numId w:val="3"/>
        </w:numPr>
        <w:ind w:left="357" w:hanging="357"/>
        <w:contextualSpacing/>
        <w:rPr>
          <w:b/>
          <w:u w:val="single"/>
        </w:rPr>
      </w:pPr>
      <w:r w:rsidRPr="00CA435C">
        <w:rPr>
          <w:b/>
          <w:u w:val="single"/>
        </w:rPr>
        <w:lastRenderedPageBreak/>
        <w:t>Veidlapas ģenerēšana</w:t>
      </w:r>
    </w:p>
    <w:p w:rsidR="00CA435C" w:rsidRPr="00CA435C" w:rsidRDefault="00CA435C" w:rsidP="00CA435C">
      <w:pPr>
        <w:ind w:left="720"/>
        <w:contextualSpacing/>
      </w:pPr>
    </w:p>
    <w:p w:rsidR="00CA435C" w:rsidRPr="00CA435C" w:rsidRDefault="00CA435C" w:rsidP="00CA435C">
      <w:pPr>
        <w:numPr>
          <w:ilvl w:val="0"/>
          <w:numId w:val="6"/>
        </w:numPr>
        <w:contextualSpacing/>
      </w:pPr>
      <w:r w:rsidRPr="00CA435C">
        <w:t>Katram darbiniekam tiek veidota individuālā veidlapa no sadaļas [Veidlapas ģenerēšana].</w:t>
      </w:r>
    </w:p>
    <w:p w:rsidR="00CA435C" w:rsidRPr="00CA435C" w:rsidRDefault="00CA435C" w:rsidP="00CA435C">
      <w:pPr>
        <w:numPr>
          <w:ilvl w:val="0"/>
          <w:numId w:val="6"/>
        </w:numPr>
        <w:contextualSpacing/>
      </w:pPr>
      <w:r w:rsidRPr="00CA435C">
        <w:t>[1] Vadītājs izvēlas savu struktūrvienību un savu vārdu.</w:t>
      </w:r>
    </w:p>
    <w:p w:rsidR="00CA435C" w:rsidRPr="00CA435C" w:rsidRDefault="00CA435C" w:rsidP="00CA435C">
      <w:pPr>
        <w:numPr>
          <w:ilvl w:val="0"/>
          <w:numId w:val="6"/>
        </w:numPr>
        <w:contextualSpacing/>
      </w:pPr>
      <w:r w:rsidRPr="00CA435C">
        <w:t>[2] Automātiski parādīsies vajadzīgais novērtēšanas periods (gads).</w:t>
      </w:r>
    </w:p>
    <w:p w:rsidR="00CA435C" w:rsidRPr="00CA435C" w:rsidRDefault="00CA435C" w:rsidP="00CA435C">
      <w:pPr>
        <w:numPr>
          <w:ilvl w:val="0"/>
          <w:numId w:val="6"/>
        </w:numPr>
        <w:contextualSpacing/>
      </w:pPr>
      <w:r w:rsidRPr="00CA435C">
        <w:t>[3] Vadītājs izvēlas novērtēšanas veidu - “ikgadējā novērtēšana”.</w:t>
      </w:r>
    </w:p>
    <w:p w:rsidR="00CA435C" w:rsidRPr="00CA435C" w:rsidRDefault="00CA435C" w:rsidP="00CA435C">
      <w:pPr>
        <w:numPr>
          <w:ilvl w:val="0"/>
          <w:numId w:val="6"/>
        </w:numPr>
        <w:contextualSpacing/>
      </w:pPr>
      <w:r w:rsidRPr="00CA435C">
        <w:t xml:space="preserve">[4 ] Vadītājs šajā skatā izvēlas darbinieku* un ģenerē viņam veidlapu. Darbinieku iespējams pievienot, nospiežot uz ikonas ar zīmulīti </w:t>
      </w:r>
      <w:r w:rsidRPr="00CA435C">
        <w:rPr>
          <w:noProof/>
          <w:lang w:eastAsia="lv-LV"/>
        </w:rPr>
        <w:drawing>
          <wp:anchor distT="0" distB="0" distL="114300" distR="114300" simplePos="0" relativeHeight="251662336" behindDoc="0" locked="0" layoutInCell="1" allowOverlap="1" wp14:anchorId="1429D64E" wp14:editId="240F2DE1">
            <wp:simplePos x="0" y="0"/>
            <wp:positionH relativeFrom="column">
              <wp:posOffset>7679690</wp:posOffset>
            </wp:positionH>
            <wp:positionV relativeFrom="paragraph">
              <wp:posOffset>1905</wp:posOffset>
            </wp:positionV>
            <wp:extent cx="228600" cy="2381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8600" cy="238125"/>
                    </a:xfrm>
                    <a:prstGeom prst="rect">
                      <a:avLst/>
                    </a:prstGeom>
                  </pic:spPr>
                </pic:pic>
              </a:graphicData>
            </a:graphic>
          </wp:anchor>
        </w:drawing>
      </w:r>
    </w:p>
    <w:p w:rsidR="00CA435C" w:rsidRPr="00CA435C" w:rsidRDefault="00CA435C" w:rsidP="00CA435C">
      <w:pPr>
        <w:ind w:left="720"/>
        <w:contextualSpacing/>
      </w:pPr>
    </w:p>
    <w:p w:rsidR="00CA435C" w:rsidRPr="00CA435C" w:rsidRDefault="00CA435C" w:rsidP="00CA435C">
      <w:r w:rsidRPr="00CA435C">
        <w:rPr>
          <w:noProof/>
          <w:lang w:eastAsia="lv-LV"/>
        </w:rPr>
        <w:drawing>
          <wp:inline distT="0" distB="0" distL="0" distR="0" wp14:anchorId="755FC569" wp14:editId="76254195">
            <wp:extent cx="9467850" cy="2924175"/>
            <wp:effectExtent l="19050" t="19050" r="19050" b="28575"/>
            <wp:docPr id="24" name="Picture 24" descr="C:\Users\IB00543\AppData\Local\Microsoft\Windows\INetCache\Content.Outlook\ZSSXBNT8\instrukcijai_13.l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00543\AppData\Local\Microsoft\Windows\INetCache\Content.Outlook\ZSSXBNT8\instrukcijai_13.lp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67850" cy="2924175"/>
                    </a:xfrm>
                    <a:prstGeom prst="rect">
                      <a:avLst/>
                    </a:prstGeom>
                    <a:noFill/>
                    <a:ln>
                      <a:solidFill>
                        <a:sysClr val="windowText" lastClr="000000"/>
                      </a:solidFill>
                    </a:ln>
                  </pic:spPr>
                </pic:pic>
              </a:graphicData>
            </a:graphic>
          </wp:inline>
        </w:drawing>
      </w:r>
    </w:p>
    <w:p w:rsidR="00CA435C" w:rsidRPr="00CA435C" w:rsidRDefault="00CA435C" w:rsidP="00CA435C"/>
    <w:p w:rsidR="00CA435C" w:rsidRPr="00CA435C" w:rsidRDefault="00CA435C" w:rsidP="00CA435C">
      <w:pPr>
        <w:rPr>
          <w:i/>
          <w:sz w:val="20"/>
          <w:szCs w:val="20"/>
        </w:rPr>
      </w:pPr>
      <w:r w:rsidRPr="00CA435C">
        <w:rPr>
          <w:i/>
          <w:sz w:val="20"/>
          <w:szCs w:val="20"/>
        </w:rPr>
        <w:t>* Ja darbiniekam parādās vairāki amata ieraksti, izvēlas to, kuram ir pazīme [Līgums]</w:t>
      </w:r>
      <w:r w:rsidR="00071A57">
        <w:rPr>
          <w:i/>
          <w:sz w:val="20"/>
          <w:szCs w:val="20"/>
        </w:rPr>
        <w:t xml:space="preserve"> vai [Vienošanās] ar</w:t>
      </w:r>
      <w:r w:rsidR="00A868A0" w:rsidRPr="00A868A0">
        <w:rPr>
          <w:i/>
          <w:sz w:val="20"/>
          <w:szCs w:val="20"/>
        </w:rPr>
        <w:t xml:space="preserve"> mazāku nr. (pirmā no visām noslēgtām). </w:t>
      </w:r>
    </w:p>
    <w:p w:rsidR="00CA435C" w:rsidRPr="00CA435C" w:rsidRDefault="00CA435C" w:rsidP="00CA435C"/>
    <w:p w:rsidR="00CA435C" w:rsidRPr="00CA435C" w:rsidRDefault="00CA435C" w:rsidP="00CA435C"/>
    <w:p w:rsidR="00CA435C" w:rsidRPr="00CA435C" w:rsidRDefault="005711D4" w:rsidP="00CA435C">
      <w:r>
        <w:br w:type="page"/>
      </w:r>
    </w:p>
    <w:p w:rsidR="00CA435C" w:rsidRPr="00CA435C" w:rsidRDefault="00CA435C" w:rsidP="00CA435C">
      <w:pPr>
        <w:ind w:left="720"/>
        <w:contextualSpacing/>
      </w:pPr>
    </w:p>
    <w:p w:rsidR="00CA435C" w:rsidRPr="00CA435C" w:rsidRDefault="00CA435C" w:rsidP="00CA435C">
      <w:pPr>
        <w:numPr>
          <w:ilvl w:val="0"/>
          <w:numId w:val="8"/>
        </w:numPr>
        <w:contextualSpacing/>
      </w:pPr>
      <w:r w:rsidRPr="00CA435C">
        <w:t>Izvēlētajam darbiniekam parādās sadaļa [Kompetences].</w:t>
      </w:r>
    </w:p>
    <w:p w:rsidR="00CA435C" w:rsidRPr="00CA435C" w:rsidRDefault="00CA435C" w:rsidP="002D42E2">
      <w:pPr>
        <w:numPr>
          <w:ilvl w:val="0"/>
          <w:numId w:val="8"/>
        </w:numPr>
        <w:contextualSpacing/>
      </w:pPr>
      <w:r w:rsidRPr="00CA435C">
        <w:t xml:space="preserve">Katram darbiniekam ir jāizvēlas ne mazāk kā 3 kompetences, kuras tiks vērtētas atbilstoši amata specifikai. </w:t>
      </w:r>
      <w:r w:rsidR="002D42E2" w:rsidRPr="002D42E2">
        <w:t xml:space="preserve">Ja darbinieks ir struktūrvienības vadītājs – viņam noteikti ir jāizvēlas arī vadītājam atbilstošas kompetences, bet </w:t>
      </w:r>
      <w:r w:rsidR="002D42E2" w:rsidRPr="002D42E2">
        <w:rPr>
          <w:u w:val="single"/>
        </w:rPr>
        <w:t>kopā ieteicams</w:t>
      </w:r>
      <w:r w:rsidR="002D42E2">
        <w:rPr>
          <w:u w:val="single"/>
        </w:rPr>
        <w:t xml:space="preserve"> izvēlēties</w:t>
      </w:r>
      <w:r w:rsidR="002D42E2" w:rsidRPr="002D42E2">
        <w:rPr>
          <w:u w:val="single"/>
        </w:rPr>
        <w:t xml:space="preserve"> ne vairāk kā 5 kompetences</w:t>
      </w:r>
      <w:r w:rsidR="002D42E2" w:rsidRPr="002D42E2">
        <w:t>.</w:t>
      </w:r>
    </w:p>
    <w:p w:rsidR="00CA435C" w:rsidRPr="00CA435C" w:rsidRDefault="00CA435C" w:rsidP="00CA435C"/>
    <w:p w:rsidR="00CA435C" w:rsidRPr="00CA435C" w:rsidRDefault="00CA435C" w:rsidP="00CA435C">
      <w:r w:rsidRPr="00CA435C">
        <w:rPr>
          <w:noProof/>
          <w:lang w:eastAsia="lv-LV"/>
        </w:rPr>
        <w:drawing>
          <wp:inline distT="0" distB="0" distL="0" distR="0" wp14:anchorId="0E51D576" wp14:editId="7476CBBB">
            <wp:extent cx="8863330" cy="4239895"/>
            <wp:effectExtent l="19050" t="19050" r="1397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63330" cy="4239895"/>
                    </a:xfrm>
                    <a:prstGeom prst="rect">
                      <a:avLst/>
                    </a:prstGeom>
                    <a:ln>
                      <a:solidFill>
                        <a:srgbClr val="275F27"/>
                      </a:solidFill>
                    </a:ln>
                  </pic:spPr>
                </pic:pic>
              </a:graphicData>
            </a:graphic>
          </wp:inline>
        </w:drawing>
      </w:r>
    </w:p>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Pr>
        <w:ind w:left="1080"/>
        <w:contextualSpacing/>
      </w:pPr>
    </w:p>
    <w:p w:rsidR="00CA435C" w:rsidRPr="00CA435C" w:rsidRDefault="00CA435C" w:rsidP="00CA435C">
      <w:pPr>
        <w:numPr>
          <w:ilvl w:val="0"/>
          <w:numId w:val="7"/>
        </w:numPr>
        <w:contextualSpacing/>
      </w:pPr>
      <w:r w:rsidRPr="00CA435C">
        <w:lastRenderedPageBreak/>
        <w:t>[1] Atzīme [Nepieciešama komisija] ir jāatstāj tukša.</w:t>
      </w:r>
    </w:p>
    <w:p w:rsidR="00CA435C" w:rsidRPr="00CA435C" w:rsidRDefault="00CA435C" w:rsidP="00CA435C">
      <w:pPr>
        <w:numPr>
          <w:ilvl w:val="0"/>
          <w:numId w:val="7"/>
        </w:numPr>
        <w:contextualSpacing/>
      </w:pPr>
      <w:r w:rsidRPr="00CA435C">
        <w:t>Pārliecināties, ka visiem darbiniekiem ir noteiktas kompetences.</w:t>
      </w:r>
    </w:p>
    <w:p w:rsidR="00CA435C" w:rsidRPr="00CA435C" w:rsidRDefault="00CA435C" w:rsidP="00CA435C">
      <w:pPr>
        <w:numPr>
          <w:ilvl w:val="0"/>
          <w:numId w:val="7"/>
        </w:numPr>
        <w:contextualSpacing/>
      </w:pPr>
      <w:r w:rsidRPr="00CA435C">
        <w:t xml:space="preserve">[2] Izvēlēties [ģenerēt veidlapu]. </w:t>
      </w:r>
    </w:p>
    <w:p w:rsidR="00CA435C" w:rsidRPr="00CA435C" w:rsidRDefault="00CA435C" w:rsidP="00CA435C">
      <w:r w:rsidRPr="00CA435C">
        <w:rPr>
          <w:noProof/>
          <w:lang w:eastAsia="lv-LV"/>
        </w:rPr>
        <w:drawing>
          <wp:inline distT="0" distB="0" distL="0" distR="0" wp14:anchorId="0C72CA29" wp14:editId="2AC238E0">
            <wp:extent cx="9153525" cy="5197659"/>
            <wp:effectExtent l="19050" t="19050" r="952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56832" cy="5199537"/>
                    </a:xfrm>
                    <a:prstGeom prst="rect">
                      <a:avLst/>
                    </a:prstGeom>
                    <a:ln>
                      <a:solidFill>
                        <a:srgbClr val="275F27"/>
                      </a:solidFill>
                    </a:ln>
                  </pic:spPr>
                </pic:pic>
              </a:graphicData>
            </a:graphic>
          </wp:inline>
        </w:drawing>
      </w:r>
    </w:p>
    <w:p w:rsidR="005711D4" w:rsidRDefault="005711D4">
      <w:r>
        <w:br w:type="page"/>
      </w:r>
    </w:p>
    <w:p w:rsidR="00CA435C" w:rsidRPr="00CA435C" w:rsidRDefault="00CA435C" w:rsidP="00CA435C"/>
    <w:p w:rsidR="00CA435C" w:rsidRPr="00CA435C" w:rsidRDefault="00CA435C" w:rsidP="00CA435C">
      <w:pPr>
        <w:numPr>
          <w:ilvl w:val="0"/>
          <w:numId w:val="9"/>
        </w:numPr>
        <w:contextualSpacing/>
      </w:pPr>
      <w:r w:rsidRPr="00CA435C">
        <w:t>Ja vadītājs vēlas pārliecināties, ka veidlapa ir izveidota - izvēlas [Skatīt visas veidlapas].</w:t>
      </w:r>
    </w:p>
    <w:p w:rsidR="00CA435C" w:rsidRPr="00CA435C" w:rsidRDefault="00CA435C" w:rsidP="00CA435C">
      <w:pPr>
        <w:numPr>
          <w:ilvl w:val="0"/>
          <w:numId w:val="9"/>
        </w:numPr>
        <w:contextualSpacing/>
      </w:pPr>
      <w:r w:rsidRPr="00CA435C">
        <w:rPr>
          <w:u w:val="single"/>
        </w:rPr>
        <w:t>Vadītājs šobrīd neko neaizpilda</w:t>
      </w:r>
      <w:r w:rsidRPr="00CA435C">
        <w:t>, jo darbinieks pirmais aizpilda veidlapu un jau ir saņēmis paziņojumu e-pastā par nepieciešamību aizpildīt veidlapu!</w:t>
      </w:r>
    </w:p>
    <w:p w:rsidR="00CA435C" w:rsidRPr="00CA435C" w:rsidRDefault="00CA435C" w:rsidP="00CA435C">
      <w:r w:rsidRPr="00CA435C">
        <w:rPr>
          <w:noProof/>
          <w:lang w:eastAsia="lv-LV"/>
        </w:rPr>
        <w:drawing>
          <wp:anchor distT="0" distB="0" distL="114300" distR="114300" simplePos="0" relativeHeight="251661312" behindDoc="0" locked="0" layoutInCell="1" allowOverlap="1" wp14:anchorId="780CA2C4" wp14:editId="17CD3EA7">
            <wp:simplePos x="742950" y="1028700"/>
            <wp:positionH relativeFrom="column">
              <wp:align>left</wp:align>
            </wp:positionH>
            <wp:positionV relativeFrom="paragraph">
              <wp:align>top</wp:align>
            </wp:positionV>
            <wp:extent cx="3142857" cy="1676190"/>
            <wp:effectExtent l="19050" t="19050" r="19685" b="196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42857" cy="1676190"/>
                    </a:xfrm>
                    <a:prstGeom prst="rect">
                      <a:avLst/>
                    </a:prstGeom>
                    <a:ln>
                      <a:solidFill>
                        <a:srgbClr val="275F27"/>
                      </a:solidFill>
                    </a:ln>
                  </pic:spPr>
                </pic:pic>
              </a:graphicData>
            </a:graphic>
          </wp:anchor>
        </w:drawing>
      </w:r>
    </w:p>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Pr>
        <w:numPr>
          <w:ilvl w:val="0"/>
          <w:numId w:val="9"/>
        </w:numPr>
        <w:contextualSpacing/>
      </w:pPr>
      <w:r w:rsidRPr="00CA435C">
        <w:t xml:space="preserve">Šajā skatā vadītājs redz gan Iepriekšējo periodu slēgtās veidlapas, gan arī jaunizveidotās veidlapas. </w:t>
      </w:r>
    </w:p>
    <w:p w:rsidR="00CA435C" w:rsidRPr="00CA435C" w:rsidRDefault="00CA435C" w:rsidP="00CA435C">
      <w:r w:rsidRPr="00CA435C">
        <w:rPr>
          <w:noProof/>
          <w:lang w:eastAsia="lv-LV"/>
        </w:rPr>
        <w:drawing>
          <wp:inline distT="0" distB="0" distL="0" distR="0" wp14:anchorId="37E9537A" wp14:editId="0D343BC0">
            <wp:extent cx="8990476" cy="2723809"/>
            <wp:effectExtent l="19050" t="19050" r="2032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90476" cy="2723809"/>
                    </a:xfrm>
                    <a:prstGeom prst="rect">
                      <a:avLst/>
                    </a:prstGeom>
                    <a:ln>
                      <a:solidFill>
                        <a:srgbClr val="275F27"/>
                      </a:solidFill>
                    </a:ln>
                  </pic:spPr>
                </pic:pic>
              </a:graphicData>
            </a:graphic>
          </wp:inline>
        </w:drawing>
      </w:r>
    </w:p>
    <w:p w:rsidR="00CA435C" w:rsidRPr="00CA435C" w:rsidRDefault="00CA435C" w:rsidP="00CA435C"/>
    <w:p w:rsidR="00CA435C" w:rsidRPr="00CA435C" w:rsidRDefault="00CA435C" w:rsidP="00CA435C"/>
    <w:p w:rsidR="00CA435C" w:rsidRPr="00CA435C" w:rsidRDefault="00CA435C" w:rsidP="00CA435C"/>
    <w:p w:rsidR="00CA435C" w:rsidRPr="00942873" w:rsidRDefault="00CA435C" w:rsidP="00CA435C">
      <w:pPr>
        <w:numPr>
          <w:ilvl w:val="0"/>
          <w:numId w:val="3"/>
        </w:numPr>
        <w:ind w:left="357" w:hanging="357"/>
        <w:contextualSpacing/>
        <w:rPr>
          <w:b/>
          <w:color w:val="FF6600"/>
          <w:u w:val="single"/>
        </w:rPr>
      </w:pPr>
      <w:r w:rsidRPr="00942873">
        <w:rPr>
          <w:b/>
          <w:color w:val="FF6600"/>
          <w:u w:val="single"/>
        </w:rPr>
        <w:lastRenderedPageBreak/>
        <w:t>Darbinieka rīcība veidlapas aizpildīšanai</w:t>
      </w:r>
    </w:p>
    <w:p w:rsidR="00CA435C" w:rsidRPr="00CA435C" w:rsidRDefault="00CA435C" w:rsidP="00CA435C">
      <w:pPr>
        <w:numPr>
          <w:ilvl w:val="0"/>
          <w:numId w:val="9"/>
        </w:numPr>
        <w:contextualSpacing/>
        <w:rPr>
          <w:b/>
          <w:u w:val="single"/>
        </w:rPr>
      </w:pPr>
      <w:r w:rsidRPr="00CA435C">
        <w:t>Darbinieks e- pastā saņem paziņojumu par izveidotu veidlapu. Ieejot SPS darbiniekam jāizvēlas sadaļa [Mans vērtējums].</w:t>
      </w:r>
    </w:p>
    <w:p w:rsidR="00CA435C" w:rsidRPr="00CA435C" w:rsidRDefault="00CA435C" w:rsidP="00CA435C">
      <w:r w:rsidRPr="00CA435C">
        <w:rPr>
          <w:noProof/>
          <w:lang w:eastAsia="lv-LV"/>
        </w:rPr>
        <w:drawing>
          <wp:inline distT="0" distB="0" distL="0" distR="0" wp14:anchorId="27E4F2B8" wp14:editId="154038A4">
            <wp:extent cx="8142857" cy="2695238"/>
            <wp:effectExtent l="19050" t="19050" r="1079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142857" cy="2695238"/>
                    </a:xfrm>
                    <a:prstGeom prst="rect">
                      <a:avLst/>
                    </a:prstGeom>
                    <a:ln>
                      <a:solidFill>
                        <a:srgbClr val="275F27"/>
                      </a:solidFill>
                    </a:ln>
                  </pic:spPr>
                </pic:pic>
              </a:graphicData>
            </a:graphic>
          </wp:inline>
        </w:drawing>
      </w:r>
    </w:p>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Pr>
        <w:rPr>
          <w:u w:val="single"/>
        </w:rPr>
      </w:pPr>
      <w:r w:rsidRPr="00CA435C">
        <w:rPr>
          <w:u w:val="single"/>
        </w:rPr>
        <w:t>Citi apzīmējumi veidlapas statusam:</w:t>
      </w:r>
    </w:p>
    <w:p w:rsidR="00CA435C" w:rsidRPr="00CA435C" w:rsidRDefault="00CA435C" w:rsidP="00CA435C">
      <w:pPr>
        <w:numPr>
          <w:ilvl w:val="0"/>
          <w:numId w:val="9"/>
        </w:numPr>
        <w:contextualSpacing/>
      </w:pPr>
      <w:r w:rsidRPr="00CA435C">
        <w:t xml:space="preserve">[Aizpildē] - ja veidlapa būs daļēji aizpildīta. </w:t>
      </w:r>
    </w:p>
    <w:p w:rsidR="00CA435C" w:rsidRPr="00CA435C" w:rsidRDefault="00CA435C" w:rsidP="00CA435C">
      <w:pPr>
        <w:numPr>
          <w:ilvl w:val="0"/>
          <w:numId w:val="9"/>
        </w:numPr>
        <w:contextualSpacing/>
      </w:pPr>
      <w:r w:rsidRPr="00CA435C">
        <w:t>[Darbinieka apstiprināta] - no darbinieka puses aizpildītās veidlapa.</w:t>
      </w:r>
    </w:p>
    <w:p w:rsidR="00CA435C" w:rsidRPr="00CA435C" w:rsidRDefault="00CA435C" w:rsidP="00CA435C">
      <w:pPr>
        <w:numPr>
          <w:ilvl w:val="0"/>
          <w:numId w:val="9"/>
        </w:numPr>
        <w:contextualSpacing/>
      </w:pPr>
      <w:r w:rsidRPr="00CA435C">
        <w:t>[Vadītāja apstiprināta] - no vadītāja puses aizpildītas veidlapas.</w:t>
      </w:r>
    </w:p>
    <w:p w:rsidR="00CA435C" w:rsidRPr="00CA435C" w:rsidRDefault="00CA435C" w:rsidP="00CA435C">
      <w:pPr>
        <w:numPr>
          <w:ilvl w:val="0"/>
          <w:numId w:val="9"/>
        </w:numPr>
        <w:contextualSpacing/>
      </w:pPr>
      <w:r w:rsidRPr="00CA435C">
        <w:t>[Slēgta] - kad abas puses ir izrunājušas rezultātus un veidlapa (un novērtēšana) tiek pabeigta.</w:t>
      </w:r>
    </w:p>
    <w:p w:rsidR="00CA435C" w:rsidRPr="00CA435C" w:rsidRDefault="00CA435C" w:rsidP="00CA435C">
      <w:pPr>
        <w:rPr>
          <w:noProof/>
          <w:lang w:eastAsia="lv-LV"/>
        </w:rPr>
      </w:pPr>
    </w:p>
    <w:p w:rsidR="00CA435C" w:rsidRPr="00CA435C" w:rsidRDefault="00CA435C" w:rsidP="00CA435C">
      <w:pPr>
        <w:rPr>
          <w:noProof/>
          <w:lang w:eastAsia="lv-LV"/>
        </w:rPr>
      </w:pPr>
    </w:p>
    <w:p w:rsidR="00CA435C" w:rsidRPr="00CA435C" w:rsidRDefault="00CA435C" w:rsidP="00CA435C">
      <w:pPr>
        <w:rPr>
          <w:noProof/>
          <w:lang w:eastAsia="lv-LV"/>
        </w:rPr>
      </w:pPr>
    </w:p>
    <w:p w:rsidR="00CA435C" w:rsidRPr="00CA435C" w:rsidRDefault="00CA435C" w:rsidP="00CA435C">
      <w:pPr>
        <w:rPr>
          <w:noProof/>
          <w:lang w:eastAsia="lv-LV"/>
        </w:rPr>
      </w:pPr>
    </w:p>
    <w:p w:rsidR="00CA435C" w:rsidRPr="00CA435C" w:rsidRDefault="00CA435C" w:rsidP="00CA435C">
      <w:pPr>
        <w:rPr>
          <w:noProof/>
          <w:lang w:eastAsia="lv-LV"/>
        </w:rPr>
      </w:pPr>
    </w:p>
    <w:p w:rsidR="00CA435C" w:rsidRPr="00CA435C" w:rsidRDefault="00CA435C" w:rsidP="00CA435C">
      <w:pPr>
        <w:numPr>
          <w:ilvl w:val="0"/>
          <w:numId w:val="11"/>
        </w:numPr>
        <w:contextualSpacing/>
        <w:rPr>
          <w:noProof/>
          <w:lang w:eastAsia="lv-LV"/>
        </w:rPr>
      </w:pPr>
      <w:r w:rsidRPr="00CA435C">
        <w:rPr>
          <w:noProof/>
          <w:lang w:eastAsia="lv-LV"/>
        </w:rPr>
        <w:lastRenderedPageBreak/>
        <w:t>Sadaļa [Aktivitāte]</w:t>
      </w:r>
    </w:p>
    <w:p w:rsidR="00CA435C" w:rsidRPr="00CA435C" w:rsidRDefault="00CA435C" w:rsidP="00CA435C">
      <w:r w:rsidRPr="00CA435C">
        <w:rPr>
          <w:noProof/>
          <w:lang w:eastAsia="lv-LV"/>
        </w:rPr>
        <w:drawing>
          <wp:inline distT="0" distB="0" distL="0" distR="0" wp14:anchorId="5BC99D1B" wp14:editId="609CF11E">
            <wp:extent cx="9572625" cy="3459628"/>
            <wp:effectExtent l="19050" t="19050" r="952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75016" cy="3460492"/>
                    </a:xfrm>
                    <a:prstGeom prst="rect">
                      <a:avLst/>
                    </a:prstGeom>
                    <a:ln>
                      <a:solidFill>
                        <a:srgbClr val="275F27"/>
                      </a:solidFill>
                    </a:ln>
                  </pic:spPr>
                </pic:pic>
              </a:graphicData>
            </a:graphic>
          </wp:inline>
        </w:drawing>
      </w:r>
    </w:p>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5711D4" w:rsidRDefault="005711D4">
      <w:r>
        <w:br w:type="page"/>
      </w:r>
    </w:p>
    <w:p w:rsidR="00CA435C" w:rsidRPr="00CA435C" w:rsidRDefault="00CA435C" w:rsidP="00CA435C"/>
    <w:p w:rsidR="00CA435C" w:rsidRPr="00CA435C" w:rsidRDefault="00CA435C" w:rsidP="00CA435C">
      <w:pPr>
        <w:numPr>
          <w:ilvl w:val="0"/>
          <w:numId w:val="10"/>
        </w:numPr>
        <w:contextualSpacing/>
      </w:pPr>
      <w:r w:rsidRPr="00CA435C">
        <w:t>[1] Ja  aktivitāte šajā novērtēšanas periodā nav pilnībā izpildīta, atzīmē [Pārskatīt nākamajā periodā]. Darbiniekam mērķis būs jāpievieno nākamajā gadā.</w:t>
      </w:r>
    </w:p>
    <w:p w:rsidR="00CA435C" w:rsidRPr="00CA435C" w:rsidRDefault="00CA435C" w:rsidP="00CA435C">
      <w:pPr>
        <w:numPr>
          <w:ilvl w:val="0"/>
          <w:numId w:val="10"/>
        </w:numPr>
        <w:contextualSpacing/>
      </w:pPr>
      <w:r w:rsidRPr="00CA435C">
        <w:t>[2] Pogu [Saglabāt veidlapu] var izmantot katrā sadaļā vai pašās beigās. Tās funkcija ir saglabāt datus, ja pie veidlapas ir plānots atgriezties vairākkārt.</w:t>
      </w:r>
    </w:p>
    <w:p w:rsidR="00CA435C" w:rsidRPr="00CA435C" w:rsidRDefault="00CA435C" w:rsidP="00CA435C">
      <w:pPr>
        <w:numPr>
          <w:ilvl w:val="0"/>
          <w:numId w:val="10"/>
        </w:numPr>
        <w:contextualSpacing/>
      </w:pPr>
      <w:r w:rsidRPr="00CA435C">
        <w:t xml:space="preserve">[3] Pogu [Apstiprināt veidlapu] izvēlas tikai tad, kad </w:t>
      </w:r>
      <w:r w:rsidRPr="00CA435C">
        <w:rPr>
          <w:u w:val="single"/>
        </w:rPr>
        <w:t>viss ir aizpildīts</w:t>
      </w:r>
      <w:r w:rsidRPr="00CA435C">
        <w:t xml:space="preserve"> un darbinieks ir gatavs veidlapu nodot vadītājam.</w:t>
      </w:r>
    </w:p>
    <w:p w:rsidR="00CA435C" w:rsidRPr="00CA435C" w:rsidRDefault="00CA435C" w:rsidP="00CA435C">
      <w:r w:rsidRPr="00CA435C">
        <w:rPr>
          <w:noProof/>
          <w:lang w:eastAsia="lv-LV"/>
        </w:rPr>
        <w:drawing>
          <wp:inline distT="0" distB="0" distL="0" distR="0" wp14:anchorId="7FDB03B5" wp14:editId="102A219B">
            <wp:extent cx="9431655" cy="4875530"/>
            <wp:effectExtent l="19050" t="19050" r="1714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431655" cy="4875530"/>
                    </a:xfrm>
                    <a:prstGeom prst="rect">
                      <a:avLst/>
                    </a:prstGeom>
                    <a:ln>
                      <a:solidFill>
                        <a:srgbClr val="275F27"/>
                      </a:solidFill>
                    </a:ln>
                  </pic:spPr>
                </pic:pic>
              </a:graphicData>
            </a:graphic>
          </wp:inline>
        </w:drawing>
      </w:r>
    </w:p>
    <w:p w:rsidR="00CA435C" w:rsidRPr="00CA435C" w:rsidRDefault="00CA435C" w:rsidP="00CA435C"/>
    <w:p w:rsidR="005711D4" w:rsidRDefault="005711D4">
      <w:r>
        <w:br w:type="page"/>
      </w:r>
    </w:p>
    <w:p w:rsidR="00CA435C" w:rsidRPr="00CA435C" w:rsidRDefault="00CA435C" w:rsidP="00CA435C"/>
    <w:p w:rsidR="00CA435C" w:rsidRPr="00CA435C" w:rsidRDefault="00CA435C" w:rsidP="00CA435C">
      <w:pPr>
        <w:numPr>
          <w:ilvl w:val="0"/>
          <w:numId w:val="12"/>
        </w:numPr>
        <w:ind w:left="357" w:hanging="357"/>
        <w:contextualSpacing/>
      </w:pPr>
      <w:r w:rsidRPr="00CA435C">
        <w:t>Sadaļa [Amata pienākumu izpilde]</w:t>
      </w:r>
    </w:p>
    <w:p w:rsidR="00CA435C" w:rsidRPr="00CA435C" w:rsidRDefault="00CA435C" w:rsidP="00CA435C">
      <w:r w:rsidRPr="00CA435C">
        <w:rPr>
          <w:noProof/>
          <w:lang w:eastAsia="lv-LV"/>
        </w:rPr>
        <w:drawing>
          <wp:inline distT="0" distB="0" distL="0" distR="0" wp14:anchorId="3B57EBAF" wp14:editId="36F97124">
            <wp:extent cx="8819048" cy="2314286"/>
            <wp:effectExtent l="19050" t="19050" r="2032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19048" cy="2314286"/>
                    </a:xfrm>
                    <a:prstGeom prst="rect">
                      <a:avLst/>
                    </a:prstGeom>
                    <a:ln>
                      <a:solidFill>
                        <a:srgbClr val="275F27"/>
                      </a:solidFill>
                    </a:ln>
                  </pic:spPr>
                </pic:pic>
              </a:graphicData>
            </a:graphic>
          </wp:inline>
        </w:drawing>
      </w:r>
    </w:p>
    <w:p w:rsidR="00CA435C" w:rsidRPr="00CA435C" w:rsidRDefault="00CA435C" w:rsidP="00CA435C">
      <w:pPr>
        <w:numPr>
          <w:ilvl w:val="0"/>
          <w:numId w:val="12"/>
        </w:numPr>
        <w:ind w:left="357" w:hanging="357"/>
        <w:contextualSpacing/>
      </w:pPr>
      <w:r w:rsidRPr="00CA435C">
        <w:t>Sadaļa [Kompetences]</w:t>
      </w:r>
    </w:p>
    <w:p w:rsidR="00CA435C" w:rsidRPr="00CA435C" w:rsidRDefault="00CA435C" w:rsidP="00CA435C">
      <w:r w:rsidRPr="00CA435C">
        <w:rPr>
          <w:noProof/>
          <w:lang w:eastAsia="lv-LV"/>
        </w:rPr>
        <w:drawing>
          <wp:inline distT="0" distB="0" distL="0" distR="0" wp14:anchorId="1A764061" wp14:editId="45909BF6">
            <wp:extent cx="8818210" cy="3067050"/>
            <wp:effectExtent l="19050" t="19050" r="2159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46077" cy="3076742"/>
                    </a:xfrm>
                    <a:prstGeom prst="rect">
                      <a:avLst/>
                    </a:prstGeom>
                    <a:ln>
                      <a:solidFill>
                        <a:srgbClr val="275F27"/>
                      </a:solidFill>
                    </a:ln>
                  </pic:spPr>
                </pic:pic>
              </a:graphicData>
            </a:graphic>
          </wp:inline>
        </w:drawing>
      </w:r>
    </w:p>
    <w:p w:rsidR="00CA435C" w:rsidRPr="00CA435C" w:rsidRDefault="00CA435C" w:rsidP="00CA435C">
      <w:r w:rsidRPr="00CA435C">
        <w:t>* Kompetenču detalizēts skaidrojums Pielikumā nr.1 (instrukcijas beigās).</w:t>
      </w:r>
    </w:p>
    <w:p w:rsidR="00CA435C" w:rsidRPr="00CA435C" w:rsidRDefault="00CA435C" w:rsidP="00CA435C">
      <w:pPr>
        <w:jc w:val="both"/>
      </w:pPr>
    </w:p>
    <w:p w:rsidR="00CA435C" w:rsidRPr="00CA435C" w:rsidRDefault="00CA435C" w:rsidP="00CA435C">
      <w:pPr>
        <w:numPr>
          <w:ilvl w:val="0"/>
          <w:numId w:val="13"/>
        </w:numPr>
        <w:ind w:left="357" w:hanging="357"/>
        <w:jc w:val="both"/>
      </w:pPr>
      <w:r w:rsidRPr="00CA435C">
        <w:t>Sadaļa [Profesionālā kvalifikācija]</w:t>
      </w:r>
    </w:p>
    <w:p w:rsidR="00CA435C" w:rsidRPr="00CA435C" w:rsidRDefault="00CA435C" w:rsidP="00CA435C">
      <w:pPr>
        <w:numPr>
          <w:ilvl w:val="0"/>
          <w:numId w:val="4"/>
        </w:numPr>
        <w:spacing w:after="120"/>
        <w:ind w:left="425" w:hanging="425"/>
        <w:jc w:val="both"/>
      </w:pPr>
      <w:r w:rsidRPr="00CA435C">
        <w:t>Izglītība: vērtē darbinieka esošās izglītības atbilstību amata prasībām.</w:t>
      </w:r>
    </w:p>
    <w:p w:rsidR="00CA435C" w:rsidRPr="00CA435C" w:rsidRDefault="00CA435C" w:rsidP="00CA435C">
      <w:pPr>
        <w:numPr>
          <w:ilvl w:val="0"/>
          <w:numId w:val="4"/>
        </w:numPr>
        <w:spacing w:after="120"/>
        <w:ind w:left="357" w:hanging="357"/>
        <w:jc w:val="both"/>
      </w:pPr>
      <w:r w:rsidRPr="00CA435C">
        <w:t>Profesionālā pieredze: vērtē darbinieka profesionālās pieredzes atbilstību amata prasībām.</w:t>
      </w:r>
    </w:p>
    <w:p w:rsidR="00CA435C" w:rsidRPr="00CA435C" w:rsidRDefault="00CA435C" w:rsidP="00CA435C">
      <w:pPr>
        <w:numPr>
          <w:ilvl w:val="0"/>
          <w:numId w:val="4"/>
        </w:numPr>
        <w:spacing w:after="120"/>
        <w:ind w:left="357" w:hanging="357"/>
        <w:jc w:val="both"/>
      </w:pPr>
      <w:r w:rsidRPr="00CA435C">
        <w:t xml:space="preserve">Profesionālās zināšanas un prasmes: vērtē darbinieka profesionālo zināšanu un prasmju atbilstību amata prasībām. Ar profesionālajām prasmēm saprot attiecīgajai profesijai specifiski nepieciešamās zināšanas un prasmes, kas to atšķir no citām profesijām – zināšanas, kas juristu dara par juristu, grāmatvedi par grāmatvedi un tml. Tādējādi, piemēram, zināšanas risku vadībā vai administratīvo tiesību jomā ir profesionālās prasmes, bet datorzināšanas vai valodu prasmes noteiktā līmenī ir nepieciešamas visiem amatiem, tāpēc tās nepieder pie profesionālajām prasmēm. Līdzīgi arī saskarsmes prasmes, analītiska domāšana vai argumentācijas prasmes nav uzskatāmas par profesionālajām prasmēm, jo tās nav saistītas ar konkrētai profesijai nepieciešamajām prasmēm vai zināšanām, bet iederas kompetenču sadaļā. </w:t>
      </w:r>
    </w:p>
    <w:p w:rsidR="00CA435C" w:rsidRPr="00CA435C" w:rsidRDefault="00CA435C" w:rsidP="00CA435C">
      <w:pPr>
        <w:numPr>
          <w:ilvl w:val="0"/>
          <w:numId w:val="4"/>
        </w:numPr>
        <w:spacing w:after="120"/>
        <w:ind w:left="357" w:hanging="357"/>
        <w:jc w:val="both"/>
      </w:pPr>
      <w:r w:rsidRPr="00CA435C">
        <w:t>Vispārējās prasmes un zināšanas (prasmes, kas nav specifiskas konkrētai profesijai), piemēram, valodu zināšanas, datorprasmes, prasme rīkoties ar biroja tehniku,  prezentāciju veidošanas prasmes u. tml.: vērtē darbiniekam piemītošo vispārīgo prasmju un zināšanu atbilstību prasībām. Jāatceras, ka, piemēram,  IT funkciju veicējiem datorprasmes vērtē profesionālo prasmju sadaļā, tulkiem valodu prasmes vērtē profesionālo prasmju sadaļā u. tml.</w:t>
      </w:r>
    </w:p>
    <w:p w:rsidR="00CA435C" w:rsidRPr="00CA435C" w:rsidRDefault="00CA435C" w:rsidP="00CA435C">
      <w:pPr>
        <w:jc w:val="both"/>
      </w:pPr>
      <w:r w:rsidRPr="00CA435C">
        <w:rPr>
          <w:noProof/>
          <w:lang w:eastAsia="lv-LV"/>
        </w:rPr>
        <w:drawing>
          <wp:inline distT="0" distB="0" distL="0" distR="0" wp14:anchorId="57BBF439" wp14:editId="60950FF6">
            <wp:extent cx="5676033" cy="3286125"/>
            <wp:effectExtent l="19050" t="19050" r="2032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05463" cy="3303163"/>
                    </a:xfrm>
                    <a:prstGeom prst="rect">
                      <a:avLst/>
                    </a:prstGeom>
                    <a:ln>
                      <a:solidFill>
                        <a:srgbClr val="275F27"/>
                      </a:solidFill>
                    </a:ln>
                  </pic:spPr>
                </pic:pic>
              </a:graphicData>
            </a:graphic>
          </wp:inline>
        </w:drawing>
      </w:r>
    </w:p>
    <w:p w:rsidR="00CA435C" w:rsidRPr="00CA435C" w:rsidRDefault="00CA435C" w:rsidP="00CA435C">
      <w:pPr>
        <w:jc w:val="both"/>
      </w:pPr>
      <w:r w:rsidRPr="00CA435C">
        <w:t>!  Šo sadaļu ir jāaizpilda tikai pirmajā vērtēšanas reizē. Nākamajos gados varēs izmantot iepriekš ievadīto, ja dati nebūs mainījušies.</w:t>
      </w:r>
    </w:p>
    <w:p w:rsidR="00CA435C" w:rsidRPr="00CA435C" w:rsidRDefault="00CA435C" w:rsidP="00CA435C"/>
    <w:p w:rsidR="00CA435C" w:rsidRPr="00CA435C" w:rsidRDefault="00CA435C" w:rsidP="00CA435C">
      <w:pPr>
        <w:numPr>
          <w:ilvl w:val="0"/>
          <w:numId w:val="14"/>
        </w:numPr>
        <w:ind w:left="357" w:hanging="357"/>
        <w:contextualSpacing/>
      </w:pPr>
      <w:r w:rsidRPr="00CA435C">
        <w:lastRenderedPageBreak/>
        <w:t>Sadaļa [Mācību un attīstības vajadzības]</w:t>
      </w:r>
    </w:p>
    <w:p w:rsidR="00CA435C" w:rsidRPr="00CA435C" w:rsidRDefault="00CA435C" w:rsidP="00CA435C">
      <w:pPr>
        <w:ind w:left="720"/>
        <w:contextualSpacing/>
      </w:pPr>
    </w:p>
    <w:p w:rsidR="00CA435C" w:rsidRPr="00CA435C" w:rsidRDefault="00CA435C" w:rsidP="00CA435C">
      <w:pPr>
        <w:numPr>
          <w:ilvl w:val="0"/>
          <w:numId w:val="5"/>
        </w:numPr>
        <w:ind w:left="357" w:hanging="357"/>
        <w:contextualSpacing/>
      </w:pPr>
      <w:r w:rsidRPr="00CA435C">
        <w:t xml:space="preserve">Pirmajā vērtēšanas reizē sadaļa [Novērtēšanas periods] </w:t>
      </w:r>
      <w:r w:rsidR="00124B59">
        <w:t>var būt</w:t>
      </w:r>
      <w:r w:rsidRPr="00CA435C">
        <w:t xml:space="preserve"> neaizpildīta, jo informācijas automātiski tiek paņemta no iepriekšējā gada.</w:t>
      </w:r>
    </w:p>
    <w:p w:rsidR="00CA435C" w:rsidRPr="00CA435C" w:rsidRDefault="00CA435C" w:rsidP="00CA435C">
      <w:pPr>
        <w:numPr>
          <w:ilvl w:val="0"/>
          <w:numId w:val="5"/>
        </w:numPr>
        <w:ind w:left="357" w:hanging="357"/>
        <w:contextualSpacing/>
      </w:pPr>
      <w:r w:rsidRPr="00CA435C">
        <w:t xml:space="preserve">[Nākamajā periodā] darbinieks atzīmē attīstības vajadzības nākamajam novērtēšanas periodam (tiek ierakstīts darbinieka viedoklis, kas būs jāizrunā un jāsaskaņo ar vadītāju, pēc kura šī sadaļu var precizēt un papildināt). </w:t>
      </w:r>
    </w:p>
    <w:p w:rsidR="00CA435C" w:rsidRPr="00CA435C" w:rsidRDefault="00CA435C" w:rsidP="00CA435C">
      <w:pPr>
        <w:jc w:val="both"/>
      </w:pPr>
      <w:r w:rsidRPr="00CA435C">
        <w:rPr>
          <w:noProof/>
          <w:lang w:eastAsia="lv-LV"/>
        </w:rPr>
        <w:drawing>
          <wp:inline distT="0" distB="0" distL="0" distR="0" wp14:anchorId="519247BA" wp14:editId="73D691F8">
            <wp:extent cx="9295238" cy="2895238"/>
            <wp:effectExtent l="19050" t="19050" r="20320"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295238" cy="2895238"/>
                    </a:xfrm>
                    <a:prstGeom prst="rect">
                      <a:avLst/>
                    </a:prstGeom>
                    <a:ln>
                      <a:solidFill>
                        <a:srgbClr val="275F27"/>
                      </a:solidFill>
                    </a:ln>
                  </pic:spPr>
                </pic:pic>
              </a:graphicData>
            </a:graphic>
          </wp:inline>
        </w:drawing>
      </w:r>
    </w:p>
    <w:p w:rsidR="00CA435C" w:rsidRPr="00CA435C" w:rsidRDefault="000406A9" w:rsidP="00CA435C">
      <w:r>
        <w:t xml:space="preserve">!  </w:t>
      </w:r>
      <w:r w:rsidR="00CA435C" w:rsidRPr="00CA435C">
        <w:t xml:space="preserve">Lai saglabātu izvēli, spiest saglabāšanas ikonu </w:t>
      </w:r>
      <w:r w:rsidR="00CA435C" w:rsidRPr="00CA435C">
        <w:rPr>
          <w:noProof/>
          <w:lang w:eastAsia="lv-LV"/>
        </w:rPr>
        <w:drawing>
          <wp:inline distT="0" distB="0" distL="0" distR="0" wp14:anchorId="09AACA69" wp14:editId="7823E699">
            <wp:extent cx="152400" cy="1578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000" cy="162607"/>
                    </a:xfrm>
                    <a:prstGeom prst="rect">
                      <a:avLst/>
                    </a:prstGeom>
                  </pic:spPr>
                </pic:pic>
              </a:graphicData>
            </a:graphic>
          </wp:inline>
        </w:drawing>
      </w:r>
    </w:p>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5711D4" w:rsidRDefault="005711D4">
      <w:r>
        <w:br w:type="page"/>
      </w:r>
    </w:p>
    <w:p w:rsidR="00CA435C" w:rsidRPr="00CA435C" w:rsidRDefault="00CA435C" w:rsidP="00CA435C"/>
    <w:p w:rsidR="00CA435C" w:rsidRPr="00CA435C" w:rsidRDefault="00CA435C" w:rsidP="00CA435C">
      <w:pPr>
        <w:numPr>
          <w:ilvl w:val="0"/>
          <w:numId w:val="15"/>
        </w:numPr>
        <w:contextualSpacing/>
      </w:pPr>
      <w:r w:rsidRPr="00CA435C">
        <w:t>Sadaļa [Profesionālās izaugsmes plāns]</w:t>
      </w:r>
    </w:p>
    <w:p w:rsidR="00CA435C" w:rsidRPr="00CA435C" w:rsidRDefault="00CA435C" w:rsidP="00CA435C">
      <w:r w:rsidRPr="00CA435C">
        <w:t>Darbinieks sniedz komentāru par vēlamo savas karjeras attīstību. Vadītājs ieraksta savu komentāru par darbinieka izaugsmi un vēlamo attīstības plānu.</w:t>
      </w:r>
    </w:p>
    <w:p w:rsidR="00CA435C" w:rsidRPr="00CA435C" w:rsidRDefault="00CA435C" w:rsidP="00CA435C">
      <w:r w:rsidRPr="00CA435C">
        <w:rPr>
          <w:noProof/>
          <w:lang w:eastAsia="lv-LV"/>
        </w:rPr>
        <w:drawing>
          <wp:inline distT="0" distB="0" distL="0" distR="0" wp14:anchorId="14526E3A" wp14:editId="395B5740">
            <wp:extent cx="8542857" cy="1800000"/>
            <wp:effectExtent l="19050" t="19050" r="1079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542857" cy="1800000"/>
                    </a:xfrm>
                    <a:prstGeom prst="rect">
                      <a:avLst/>
                    </a:prstGeom>
                    <a:ln>
                      <a:solidFill>
                        <a:srgbClr val="275F27"/>
                      </a:solidFill>
                    </a:ln>
                  </pic:spPr>
                </pic:pic>
              </a:graphicData>
            </a:graphic>
          </wp:inline>
        </w:drawing>
      </w:r>
    </w:p>
    <w:p w:rsidR="00CA435C" w:rsidRDefault="00CA435C" w:rsidP="00CA435C"/>
    <w:p w:rsidR="000361F2" w:rsidRPr="00CA435C" w:rsidRDefault="000361F2" w:rsidP="00CA435C"/>
    <w:p w:rsidR="00CA435C" w:rsidRPr="00CA435C" w:rsidRDefault="00CA435C" w:rsidP="00CA435C">
      <w:pPr>
        <w:numPr>
          <w:ilvl w:val="0"/>
          <w:numId w:val="16"/>
        </w:numPr>
        <w:contextualSpacing/>
      </w:pPr>
      <w:r w:rsidRPr="00CA435C">
        <w:t>Sadaļa [Izmaiņas amata aprakstā]</w:t>
      </w:r>
    </w:p>
    <w:p w:rsidR="00CA435C" w:rsidRPr="00CA435C" w:rsidRDefault="00CA435C" w:rsidP="00CA435C">
      <w:r w:rsidRPr="00CA435C">
        <w:rPr>
          <w:noProof/>
          <w:lang w:eastAsia="lv-LV"/>
        </w:rPr>
        <w:drawing>
          <wp:inline distT="0" distB="0" distL="0" distR="0" wp14:anchorId="002F043A" wp14:editId="26C1CD9C">
            <wp:extent cx="8761905" cy="1800000"/>
            <wp:effectExtent l="19050" t="19050" r="2032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761905" cy="1800000"/>
                    </a:xfrm>
                    <a:prstGeom prst="rect">
                      <a:avLst/>
                    </a:prstGeom>
                    <a:ln>
                      <a:solidFill>
                        <a:srgbClr val="275F27"/>
                      </a:solidFill>
                    </a:ln>
                  </pic:spPr>
                </pic:pic>
              </a:graphicData>
            </a:graphic>
          </wp:inline>
        </w:drawing>
      </w:r>
    </w:p>
    <w:p w:rsidR="00CA435C" w:rsidRDefault="00CA435C" w:rsidP="00CA435C"/>
    <w:p w:rsidR="000361F2" w:rsidRDefault="000361F2" w:rsidP="00CA435C"/>
    <w:p w:rsidR="000361F2" w:rsidRDefault="000361F2" w:rsidP="00CA435C"/>
    <w:p w:rsidR="000361F2" w:rsidRDefault="000361F2" w:rsidP="00CA435C"/>
    <w:p w:rsidR="000361F2" w:rsidRPr="00CA435C" w:rsidRDefault="000361F2" w:rsidP="00CA435C"/>
    <w:p w:rsidR="00CA435C" w:rsidRPr="00CA435C" w:rsidRDefault="00CA435C" w:rsidP="00CA435C">
      <w:pPr>
        <w:numPr>
          <w:ilvl w:val="0"/>
          <w:numId w:val="17"/>
        </w:numPr>
        <w:contextualSpacing/>
      </w:pPr>
      <w:r w:rsidRPr="00CA435C">
        <w:t>Sadaļa [Kopsavilkums]</w:t>
      </w:r>
    </w:p>
    <w:p w:rsidR="00CA435C" w:rsidRDefault="00CA435C" w:rsidP="00CA435C">
      <w:r w:rsidRPr="00CA435C">
        <w:t xml:space="preserve">Kopsavilkuma sadaļā šajā posmā darbinieks </w:t>
      </w:r>
      <w:r w:rsidRPr="00CA435C">
        <w:rPr>
          <w:u w:val="single"/>
        </w:rPr>
        <w:t>neko neaizpilda</w:t>
      </w:r>
      <w:r w:rsidRPr="00CA435C">
        <w:t xml:space="preserve"> un veic veidlapas apstiprināšanu, lai vadītājs var aizpildīt to no savas puses. Pēc izvēles [</w:t>
      </w:r>
      <w:r w:rsidR="00C04259">
        <w:t>Apstiprināt</w:t>
      </w:r>
      <w:r w:rsidRPr="00CA435C">
        <w:t xml:space="preserve"> </w:t>
      </w:r>
      <w:r w:rsidR="00C04259">
        <w:t>veidlapu</w:t>
      </w:r>
      <w:r w:rsidRPr="00CA435C">
        <w:t>] vadītājs saņem e-pastu, ka konkrētais darbinieks no savas puses ir veicis veidlapas aizpildīšanu.</w:t>
      </w:r>
    </w:p>
    <w:p w:rsidR="00C04259" w:rsidRPr="00CA435C" w:rsidRDefault="00C04259" w:rsidP="00CA435C">
      <w:r>
        <w:rPr>
          <w:noProof/>
          <w:lang w:eastAsia="lv-LV"/>
        </w:rPr>
        <w:drawing>
          <wp:inline distT="0" distB="0" distL="0" distR="0" wp14:anchorId="140EBCB3" wp14:editId="7B84D056">
            <wp:extent cx="9777730" cy="4288790"/>
            <wp:effectExtent l="19050" t="19050" r="1397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77730" cy="4288790"/>
                    </a:xfrm>
                    <a:prstGeom prst="rect">
                      <a:avLst/>
                    </a:prstGeom>
                    <a:ln>
                      <a:solidFill>
                        <a:srgbClr val="275F27"/>
                      </a:solidFill>
                    </a:ln>
                  </pic:spPr>
                </pic:pic>
              </a:graphicData>
            </a:graphic>
          </wp:inline>
        </w:drawing>
      </w:r>
    </w:p>
    <w:p w:rsidR="00CA435C" w:rsidRDefault="00CA435C" w:rsidP="00CA435C"/>
    <w:p w:rsidR="000361F2" w:rsidRDefault="000361F2" w:rsidP="00CA435C"/>
    <w:p w:rsidR="000361F2" w:rsidRDefault="000361F2" w:rsidP="00CA435C"/>
    <w:p w:rsidR="000361F2" w:rsidRDefault="000361F2" w:rsidP="00CA435C"/>
    <w:p w:rsidR="000361F2" w:rsidRDefault="000361F2" w:rsidP="00CA435C"/>
    <w:p w:rsidR="00CA435C" w:rsidRPr="00942873" w:rsidRDefault="00CA435C" w:rsidP="00CA435C">
      <w:pPr>
        <w:numPr>
          <w:ilvl w:val="0"/>
          <w:numId w:val="3"/>
        </w:numPr>
        <w:ind w:left="357" w:hanging="357"/>
        <w:contextualSpacing/>
        <w:rPr>
          <w:b/>
          <w:color w:val="FF6600"/>
          <w:u w:val="single"/>
        </w:rPr>
      </w:pPr>
      <w:r w:rsidRPr="00942873">
        <w:rPr>
          <w:b/>
          <w:color w:val="FF6600"/>
          <w:u w:val="single"/>
        </w:rPr>
        <w:t>Vadītāja rīcība veidlapas aizpildīšanai</w:t>
      </w:r>
    </w:p>
    <w:p w:rsidR="00CA435C" w:rsidRPr="00CA435C" w:rsidRDefault="00CA435C" w:rsidP="00CA435C">
      <w:pPr>
        <w:numPr>
          <w:ilvl w:val="0"/>
          <w:numId w:val="18"/>
        </w:numPr>
        <w:ind w:left="357" w:hanging="357"/>
        <w:contextualSpacing/>
      </w:pPr>
      <w:r w:rsidRPr="00CA435C">
        <w:t xml:space="preserve">Vadītājs pēc e- pasta saņemšanas, pieslēdzas SPS un izvēlas sadaļu [Padoto vērtējums]. </w:t>
      </w:r>
    </w:p>
    <w:p w:rsidR="00CA435C" w:rsidRPr="00CA435C" w:rsidRDefault="00CA435C" w:rsidP="00CA435C">
      <w:pPr>
        <w:numPr>
          <w:ilvl w:val="0"/>
          <w:numId w:val="18"/>
        </w:numPr>
        <w:ind w:left="357" w:hanging="357"/>
        <w:contextualSpacing/>
      </w:pPr>
      <w:r w:rsidRPr="00CA435C">
        <w:t xml:space="preserve">Vadītājs izvēlas darbinieka vārdu un izvēlas viņa veidlapu ar statusu [Darbinieka apstiprināta] nospiežot zīmuļa simbolu </w:t>
      </w:r>
      <w:r w:rsidRPr="00CA435C">
        <w:rPr>
          <w:noProof/>
          <w:lang w:eastAsia="lv-LV"/>
        </w:rPr>
        <w:drawing>
          <wp:anchor distT="0" distB="0" distL="114300" distR="114300" simplePos="0" relativeHeight="251663360" behindDoc="0" locked="0" layoutInCell="1" allowOverlap="1" wp14:anchorId="73F99769" wp14:editId="49329925">
            <wp:simplePos x="0" y="0"/>
            <wp:positionH relativeFrom="column">
              <wp:posOffset>6974840</wp:posOffset>
            </wp:positionH>
            <wp:positionV relativeFrom="paragraph">
              <wp:posOffset>-1270</wp:posOffset>
            </wp:positionV>
            <wp:extent cx="219075" cy="1905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9075" cy="190500"/>
                    </a:xfrm>
                    <a:prstGeom prst="rect">
                      <a:avLst/>
                    </a:prstGeom>
                  </pic:spPr>
                </pic:pic>
              </a:graphicData>
            </a:graphic>
            <wp14:sizeRelH relativeFrom="page">
              <wp14:pctWidth>0</wp14:pctWidth>
            </wp14:sizeRelH>
            <wp14:sizeRelV relativeFrom="page">
              <wp14:pctHeight>0</wp14:pctHeight>
            </wp14:sizeRelV>
          </wp:anchor>
        </w:drawing>
      </w:r>
    </w:p>
    <w:p w:rsidR="00CA435C" w:rsidRPr="00CA435C" w:rsidRDefault="00CA435C" w:rsidP="00CA435C"/>
    <w:p w:rsidR="00CA435C" w:rsidRPr="00CA435C" w:rsidRDefault="00CA435C" w:rsidP="00CA435C">
      <w:r w:rsidRPr="00CA435C">
        <w:rPr>
          <w:noProof/>
          <w:lang w:eastAsia="lv-LV"/>
        </w:rPr>
        <w:drawing>
          <wp:inline distT="0" distB="0" distL="0" distR="0" wp14:anchorId="3529FFFA" wp14:editId="274DE400">
            <wp:extent cx="9664015" cy="2905125"/>
            <wp:effectExtent l="19050" t="19050" r="139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678241" cy="2909401"/>
                    </a:xfrm>
                    <a:prstGeom prst="rect">
                      <a:avLst/>
                    </a:prstGeom>
                    <a:ln>
                      <a:solidFill>
                        <a:srgbClr val="275F27"/>
                      </a:solidFill>
                    </a:ln>
                  </pic:spPr>
                </pic:pic>
              </a:graphicData>
            </a:graphic>
          </wp:inline>
        </w:drawing>
      </w:r>
    </w:p>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CA435C" w:rsidP="00CA435C"/>
    <w:p w:rsidR="00CA435C" w:rsidRPr="00CA435C" w:rsidRDefault="005711D4" w:rsidP="00CA435C">
      <w:r>
        <w:br w:type="page"/>
      </w:r>
    </w:p>
    <w:p w:rsidR="00CA435C" w:rsidRPr="00CA435C" w:rsidRDefault="00CA435C" w:rsidP="00CA435C">
      <w:pPr>
        <w:numPr>
          <w:ilvl w:val="0"/>
          <w:numId w:val="19"/>
        </w:numPr>
        <w:ind w:left="357" w:hanging="357"/>
        <w:contextualSpacing/>
      </w:pPr>
      <w:r w:rsidRPr="00CA435C">
        <w:lastRenderedPageBreak/>
        <w:t>Sadaļa [Aktivitātes]</w:t>
      </w:r>
    </w:p>
    <w:p w:rsidR="00CA435C" w:rsidRPr="00CA435C" w:rsidRDefault="00CA435C" w:rsidP="00CA435C">
      <w:pPr>
        <w:numPr>
          <w:ilvl w:val="0"/>
          <w:numId w:val="20"/>
        </w:numPr>
        <w:contextualSpacing/>
      </w:pPr>
      <w:r w:rsidRPr="00CA435C">
        <w:t>[1] Vadītājs izlasa darbinieka komentārus.</w:t>
      </w:r>
    </w:p>
    <w:p w:rsidR="00CA435C" w:rsidRPr="00CA435C" w:rsidRDefault="00CA435C" w:rsidP="00CA435C">
      <w:pPr>
        <w:numPr>
          <w:ilvl w:val="0"/>
          <w:numId w:val="20"/>
        </w:numPr>
        <w:contextualSpacing/>
      </w:pPr>
      <w:r w:rsidRPr="00CA435C">
        <w:t>[2] Ieliek vērtējumu (zemāk – vērtējumu skaidrojumi). Vērtējumu plašāks skaidrojums – Pielikumā nr.2 (instrukcijas beigās).</w:t>
      </w:r>
    </w:p>
    <w:p w:rsidR="00CA435C" w:rsidRPr="00CA435C" w:rsidRDefault="00CA435C" w:rsidP="00CA435C">
      <w:pPr>
        <w:numPr>
          <w:ilvl w:val="0"/>
          <w:numId w:val="21"/>
        </w:numPr>
        <w:contextualSpacing/>
      </w:pPr>
      <w:r w:rsidRPr="00CA435C">
        <w:t xml:space="preserve">[3] Ja </w:t>
      </w:r>
      <w:r w:rsidRPr="00711900">
        <w:rPr>
          <w:u w:val="single"/>
        </w:rPr>
        <w:t>vērtējums ir virs vai zem</w:t>
      </w:r>
      <w:r w:rsidRPr="00CA435C">
        <w:t xml:space="preserve"> [atbilst prasībām], </w:t>
      </w:r>
      <w:r w:rsidRPr="00CA435C">
        <w:rPr>
          <w:u w:val="single"/>
        </w:rPr>
        <w:t>vadītājam ir obligāti jāpamato ieliktais vērtējums</w:t>
      </w:r>
      <w:r w:rsidRPr="00CA435C">
        <w:t>.</w:t>
      </w:r>
    </w:p>
    <w:p w:rsidR="00CA435C" w:rsidRPr="00CA435C" w:rsidRDefault="00CA435C" w:rsidP="00CA435C">
      <w:pPr>
        <w:numPr>
          <w:ilvl w:val="0"/>
          <w:numId w:val="21"/>
        </w:numPr>
        <w:contextualSpacing/>
      </w:pPr>
      <w:r w:rsidRPr="00CA435C">
        <w:t>[4] Poga [Saglabāt veidlapu] var izmantot katrā sadaļā vai pašās beigās. Tās funkcija ir saglabāt datus, ja pie veidlapas ir plānots atgriezties vairākkārt.</w:t>
      </w:r>
    </w:p>
    <w:p w:rsidR="00CA435C" w:rsidRPr="00CA435C" w:rsidRDefault="00CA435C" w:rsidP="00CA435C">
      <w:pPr>
        <w:numPr>
          <w:ilvl w:val="0"/>
          <w:numId w:val="21"/>
        </w:numPr>
        <w:contextualSpacing/>
      </w:pPr>
      <w:r w:rsidRPr="00CA435C">
        <w:t>[5] Poga [Apstiprināt veidlapu] izvēlas tikai tad, kad viss ir aizpildīts un vadītājs ir gatavs sarunai ar darbinieku (darbinieks saņem informatīvu e-pastu).</w:t>
      </w:r>
    </w:p>
    <w:p w:rsidR="00CA435C" w:rsidRPr="00CA435C" w:rsidRDefault="00CA435C" w:rsidP="00CA435C">
      <w:pPr>
        <w:numPr>
          <w:ilvl w:val="0"/>
          <w:numId w:val="21"/>
        </w:numPr>
        <w:contextualSpacing/>
      </w:pPr>
      <w:r w:rsidRPr="00CA435C">
        <w:t>[6] Ja vadītājs uzskata, ka darbiniekam ir jā</w:t>
      </w:r>
      <w:bookmarkStart w:id="0" w:name="_GoBack"/>
      <w:bookmarkEnd w:id="0"/>
      <w:r w:rsidRPr="00CA435C">
        <w:t>veic izmaiņas aizpildītajā veidlapā, viņš izvēlas Pogu [Atcelt darbinieka veidlapu]. Darbiniekam veidlapā ievadītā informācija saglabājas un to ir iespējams labot. Darbinieks saņem e- pasta vēstuli ar paziņojumu, ka veidlapa ir atsaukta un ir nepieciešams veikt korekcijas. Par to, kas ir jālabo/jāpapildina vadītājs rakstiski vai mutiski informē darbinieku.</w:t>
      </w:r>
    </w:p>
    <w:p w:rsidR="00CA435C" w:rsidRPr="00CA435C" w:rsidRDefault="00CA435C" w:rsidP="00CA435C">
      <w:pPr>
        <w:numPr>
          <w:ilvl w:val="0"/>
          <w:numId w:val="21"/>
        </w:numPr>
        <w:contextualSpacing/>
      </w:pPr>
      <w:r w:rsidRPr="00CA435C">
        <w:t>Katrā nākamajā sadaļā vadītājs rīkojas līdzīgi kā pirmajā sadaļā.</w:t>
      </w:r>
    </w:p>
    <w:p w:rsidR="00CA435C" w:rsidRDefault="00CA435C" w:rsidP="00CA435C">
      <w:pPr>
        <w:ind w:left="360"/>
      </w:pPr>
      <w:r w:rsidRPr="00CA435C">
        <w:rPr>
          <w:noProof/>
          <w:lang w:eastAsia="lv-LV"/>
        </w:rPr>
        <w:drawing>
          <wp:inline distT="0" distB="0" distL="0" distR="0" wp14:anchorId="7230A718" wp14:editId="4F872E6A">
            <wp:extent cx="6887529" cy="4210050"/>
            <wp:effectExtent l="19050" t="19050" r="2794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910366" cy="4224009"/>
                    </a:xfrm>
                    <a:prstGeom prst="rect">
                      <a:avLst/>
                    </a:prstGeom>
                    <a:ln>
                      <a:solidFill>
                        <a:srgbClr val="275F27"/>
                      </a:solidFill>
                    </a:ln>
                  </pic:spPr>
                </pic:pic>
              </a:graphicData>
            </a:graphic>
          </wp:inline>
        </w:drawing>
      </w:r>
      <w:r w:rsidRPr="00CA435C">
        <w:t xml:space="preserve">  </w:t>
      </w:r>
    </w:p>
    <w:p w:rsidR="00866BFD" w:rsidRPr="00CA435C" w:rsidRDefault="00866BFD" w:rsidP="00CA435C">
      <w:pPr>
        <w:ind w:left="360"/>
      </w:pPr>
    </w:p>
    <w:p w:rsidR="00CA435C" w:rsidRPr="00CA435C" w:rsidRDefault="00CA435C" w:rsidP="00CA435C">
      <w:pPr>
        <w:numPr>
          <w:ilvl w:val="0"/>
          <w:numId w:val="22"/>
        </w:numPr>
        <w:ind w:left="357" w:hanging="357"/>
        <w:contextualSpacing/>
      </w:pPr>
      <w:r w:rsidRPr="00CA435C">
        <w:lastRenderedPageBreak/>
        <w:t>Sadaļa [Kopsavilkums]</w:t>
      </w:r>
    </w:p>
    <w:p w:rsidR="00CA435C" w:rsidRDefault="00CA435C" w:rsidP="00CA435C">
      <w:pPr>
        <w:numPr>
          <w:ilvl w:val="0"/>
          <w:numId w:val="23"/>
        </w:numPr>
        <w:ind w:left="357" w:hanging="357"/>
        <w:contextualSpacing/>
      </w:pPr>
      <w:r w:rsidRPr="00CA435C">
        <w:t xml:space="preserve">[1] Vērtējuma </w:t>
      </w:r>
      <w:r w:rsidRPr="00CA435C">
        <w:rPr>
          <w:u w:val="single"/>
        </w:rPr>
        <w:t>protokols ir obligāti jāizdrukā, ja kopējais vērtējums ir zemāks par [atbilst prasībām]. Šajā gadījumā tas ir savstarpēji jāparaksta un jāsūta uz Personāla nodaļu</w:t>
      </w:r>
      <w:r w:rsidRPr="00CA435C">
        <w:t>, lai tas tiktu pievienots pie darbinieka personas lietas.</w:t>
      </w:r>
    </w:p>
    <w:p w:rsidR="005B64CD" w:rsidRDefault="005B64CD" w:rsidP="005B64CD">
      <w:pPr>
        <w:numPr>
          <w:ilvl w:val="0"/>
          <w:numId w:val="23"/>
        </w:numPr>
        <w:ind w:left="357" w:hanging="357"/>
        <w:contextualSpacing/>
      </w:pPr>
      <w:r>
        <w:t>[2] Ja visi lauki un sadaļas ir aizpildītas, vadītājs nospiež pogu [Apstiprināt veidlapu]. Darbinieks saņem e-pastu, par to, ka vadītājs ir aizpildījis veidlapu.</w:t>
      </w:r>
    </w:p>
    <w:p w:rsidR="005B64CD" w:rsidRDefault="005B64CD" w:rsidP="005B64CD">
      <w:pPr>
        <w:contextualSpacing/>
      </w:pPr>
    </w:p>
    <w:p w:rsidR="005B64CD" w:rsidRDefault="001B0E3C" w:rsidP="005B64CD">
      <w:pPr>
        <w:contextualSpacing/>
      </w:pPr>
      <w:r>
        <w:rPr>
          <w:noProof/>
          <w:lang w:eastAsia="lv-LV"/>
        </w:rPr>
        <w:drawing>
          <wp:inline distT="0" distB="0" distL="0" distR="0" wp14:anchorId="0B67568D" wp14:editId="5EF54BE6">
            <wp:extent cx="9777730" cy="4315460"/>
            <wp:effectExtent l="19050" t="19050" r="1397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777730" cy="4315460"/>
                    </a:xfrm>
                    <a:prstGeom prst="rect">
                      <a:avLst/>
                    </a:prstGeom>
                    <a:ln>
                      <a:solidFill>
                        <a:srgbClr val="275F27"/>
                      </a:solidFill>
                    </a:ln>
                  </pic:spPr>
                </pic:pic>
              </a:graphicData>
            </a:graphic>
          </wp:inline>
        </w:drawing>
      </w:r>
    </w:p>
    <w:p w:rsidR="001B0E3C" w:rsidRDefault="001B0E3C" w:rsidP="005B64CD">
      <w:pPr>
        <w:contextualSpacing/>
      </w:pPr>
    </w:p>
    <w:p w:rsidR="001B0E3C" w:rsidRDefault="001B0E3C" w:rsidP="005B64CD">
      <w:pPr>
        <w:contextualSpacing/>
      </w:pPr>
    </w:p>
    <w:p w:rsidR="001B0E3C" w:rsidRDefault="001B0E3C" w:rsidP="005B64CD">
      <w:pPr>
        <w:contextualSpacing/>
      </w:pPr>
    </w:p>
    <w:p w:rsidR="001B0E3C" w:rsidRDefault="001B0E3C" w:rsidP="005B64CD">
      <w:pPr>
        <w:contextualSpacing/>
      </w:pPr>
    </w:p>
    <w:p w:rsidR="001B0E3C" w:rsidRDefault="001B0E3C" w:rsidP="005B64CD">
      <w:pPr>
        <w:contextualSpacing/>
      </w:pPr>
    </w:p>
    <w:p w:rsidR="001B0E3C" w:rsidRDefault="001B0E3C" w:rsidP="005B64CD">
      <w:pPr>
        <w:contextualSpacing/>
      </w:pPr>
    </w:p>
    <w:p w:rsidR="001B0E3C" w:rsidRPr="00CA435C" w:rsidRDefault="001B0E3C" w:rsidP="005B64CD">
      <w:pPr>
        <w:contextualSpacing/>
      </w:pPr>
    </w:p>
    <w:p w:rsidR="00CB0781" w:rsidRDefault="00CA435C" w:rsidP="00CB0781">
      <w:pPr>
        <w:numPr>
          <w:ilvl w:val="0"/>
          <w:numId w:val="23"/>
        </w:numPr>
        <w:ind w:left="357" w:hanging="357"/>
        <w:contextualSpacing/>
      </w:pPr>
      <w:r w:rsidRPr="00CA435C">
        <w:lastRenderedPageBreak/>
        <w:t>[</w:t>
      </w:r>
      <w:r w:rsidR="005B64CD">
        <w:t>3</w:t>
      </w:r>
      <w:r w:rsidRPr="00CA435C">
        <w:t>] Ja vadītājam ir nepieciešams mainīt iepriekš ieliktos vērtējumus, izmanto pogu [Atcelt veidlapas apstiprināšanu].</w:t>
      </w:r>
    </w:p>
    <w:p w:rsidR="00CB0781" w:rsidRDefault="00CB0781" w:rsidP="00CB0781">
      <w:pPr>
        <w:contextualSpacing/>
        <w:rPr>
          <w:b/>
          <w:bCs/>
          <w:u w:val="single"/>
        </w:rPr>
      </w:pPr>
    </w:p>
    <w:p w:rsidR="00CB0781" w:rsidRPr="00CA435C" w:rsidRDefault="00CB0781" w:rsidP="00CB0781">
      <w:pPr>
        <w:contextualSpacing/>
      </w:pPr>
      <w:r w:rsidRPr="00CB0781">
        <w:rPr>
          <w:b/>
          <w:bCs/>
          <w:u w:val="single"/>
        </w:rPr>
        <w:t xml:space="preserve">Pēdējās divas funkcijas izmanto, kad darbinieks iepazinies ar vadītāja ievadīto informāciju/ pēc </w:t>
      </w:r>
      <w:r>
        <w:rPr>
          <w:b/>
          <w:bCs/>
          <w:u w:val="single"/>
        </w:rPr>
        <w:t>(</w:t>
      </w:r>
      <w:r w:rsidRPr="00CB0781">
        <w:rPr>
          <w:b/>
          <w:bCs/>
          <w:u w:val="single"/>
        </w:rPr>
        <w:t>gada</w:t>
      </w:r>
      <w:r>
        <w:rPr>
          <w:b/>
          <w:bCs/>
          <w:u w:val="single"/>
        </w:rPr>
        <w:t>)</w:t>
      </w:r>
      <w:r w:rsidRPr="00CB0781">
        <w:rPr>
          <w:b/>
          <w:bCs/>
          <w:u w:val="single"/>
        </w:rPr>
        <w:t xml:space="preserve"> novērtēšanas pārrunām ar darbinieku:</w:t>
      </w:r>
    </w:p>
    <w:p w:rsidR="00CA435C" w:rsidRPr="00CA435C" w:rsidRDefault="00CA435C" w:rsidP="00CA435C">
      <w:pPr>
        <w:numPr>
          <w:ilvl w:val="0"/>
          <w:numId w:val="23"/>
        </w:numPr>
        <w:ind w:left="357" w:hanging="357"/>
        <w:contextualSpacing/>
      </w:pPr>
      <w:r w:rsidRPr="00CA435C">
        <w:t>[</w:t>
      </w:r>
      <w:r w:rsidR="001B0E3C">
        <w:t>4</w:t>
      </w:r>
      <w:r w:rsidRPr="00CA435C">
        <w:t>] Vadītājs un darbinieks veic pārrunas par paveikto un, ja nepieciešams, veic gala komentāru ierakstus.</w:t>
      </w:r>
    </w:p>
    <w:p w:rsidR="00CA435C" w:rsidRPr="00CA435C" w:rsidRDefault="00CA435C" w:rsidP="00CA435C">
      <w:pPr>
        <w:numPr>
          <w:ilvl w:val="0"/>
          <w:numId w:val="23"/>
        </w:numPr>
        <w:ind w:left="357" w:hanging="357"/>
        <w:contextualSpacing/>
      </w:pPr>
      <w:r w:rsidRPr="00CA435C">
        <w:t>[</w:t>
      </w:r>
      <w:r w:rsidR="001B0E3C">
        <w:t>5</w:t>
      </w:r>
      <w:r w:rsidRPr="00CA435C">
        <w:t xml:space="preserve">] Lai noslēgtu novērtēšanas procesu, vadītājs izvēlas [Noslēgt veidlapu]. </w:t>
      </w:r>
    </w:p>
    <w:p w:rsidR="00CA435C" w:rsidRPr="00CA435C" w:rsidRDefault="00CA435C" w:rsidP="00CA435C"/>
    <w:p w:rsidR="00CA435C" w:rsidRPr="00CA435C" w:rsidRDefault="001B0E3C" w:rsidP="00CA435C">
      <w:r>
        <w:rPr>
          <w:noProof/>
          <w:lang w:eastAsia="lv-LV"/>
        </w:rPr>
        <w:drawing>
          <wp:inline distT="0" distB="0" distL="0" distR="0" wp14:anchorId="08150E9B" wp14:editId="1F0E2039">
            <wp:extent cx="9777730" cy="3909695"/>
            <wp:effectExtent l="19050" t="19050" r="13970"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777730" cy="3909695"/>
                    </a:xfrm>
                    <a:prstGeom prst="rect">
                      <a:avLst/>
                    </a:prstGeom>
                    <a:ln>
                      <a:solidFill>
                        <a:srgbClr val="275F27"/>
                      </a:solidFill>
                    </a:ln>
                  </pic:spPr>
                </pic:pic>
              </a:graphicData>
            </a:graphic>
          </wp:inline>
        </w:drawing>
      </w:r>
    </w:p>
    <w:p w:rsidR="00CA435C" w:rsidRPr="00CA435C" w:rsidRDefault="00CA435C" w:rsidP="00CA435C">
      <w:pPr>
        <w:ind w:left="360"/>
      </w:pPr>
    </w:p>
    <w:p w:rsidR="00CA435C" w:rsidRPr="00CA435C" w:rsidRDefault="00CA435C" w:rsidP="00CA435C">
      <w:r w:rsidRPr="00CA435C">
        <w:br w:type="page"/>
      </w:r>
    </w:p>
    <w:p w:rsidR="00CA435C" w:rsidRPr="00CA435C" w:rsidRDefault="00CA435C" w:rsidP="00CA435C">
      <w:pPr>
        <w:numPr>
          <w:ilvl w:val="0"/>
          <w:numId w:val="22"/>
        </w:numPr>
        <w:contextualSpacing/>
      </w:pPr>
      <w:r w:rsidRPr="00CA435C">
        <w:lastRenderedPageBreak/>
        <w:t xml:space="preserve">PIELIKUMS 1: </w:t>
      </w:r>
      <w:r w:rsidRPr="00CA435C">
        <w:rPr>
          <w:rFonts w:eastAsia="Times New Roman" w:cstheme="minorHAnsi"/>
        </w:rPr>
        <w:t>Kompetences un to rīcības rādītāji</w:t>
      </w:r>
    </w:p>
    <w:p w:rsidR="00CA435C" w:rsidRPr="00CA435C" w:rsidRDefault="00CA435C" w:rsidP="00CA435C">
      <w:pPr>
        <w:spacing w:after="0"/>
        <w:ind w:left="720"/>
      </w:pPr>
    </w:p>
    <w:p w:rsidR="00CA435C" w:rsidRPr="00CA435C" w:rsidRDefault="00CA435C" w:rsidP="00CA435C">
      <w:pPr>
        <w:numPr>
          <w:ilvl w:val="0"/>
          <w:numId w:val="25"/>
        </w:numPr>
        <w:spacing w:after="0" w:line="240" w:lineRule="auto"/>
        <w:contextualSpacing/>
        <w:jc w:val="both"/>
        <w:rPr>
          <w:rFonts w:eastAsia="Times New Roman" w:cstheme="minorHAnsi"/>
          <w:b/>
          <w:bCs/>
          <w:color w:val="FF6600"/>
        </w:rPr>
      </w:pPr>
      <w:r w:rsidRPr="00CA435C">
        <w:rPr>
          <w:rFonts w:eastAsia="Times New Roman" w:cstheme="minorHAnsi"/>
          <w:b/>
          <w:bCs/>
          <w:color w:val="FF6600"/>
        </w:rPr>
        <w:t>Atbalsta sniegšana</w:t>
      </w:r>
    </w:p>
    <w:tbl>
      <w:tblPr>
        <w:tblStyle w:val="TableGrid"/>
        <w:tblW w:w="4920" w:type="pct"/>
        <w:tblLook w:val="04A0" w:firstRow="1" w:lastRow="0" w:firstColumn="1" w:lastColumn="0" w:noHBand="0" w:noVBand="1"/>
      </w:tblPr>
      <w:tblGrid>
        <w:gridCol w:w="2259"/>
        <w:gridCol w:w="12883"/>
      </w:tblGrid>
      <w:tr w:rsidR="00CA435C" w:rsidRPr="00CA435C" w:rsidTr="00BD7101">
        <w:tc>
          <w:tcPr>
            <w:tcW w:w="746" w:type="pct"/>
            <w:hideMark/>
          </w:tcPr>
          <w:p w:rsidR="00CA435C" w:rsidRPr="00CA435C" w:rsidRDefault="00CA435C" w:rsidP="00CA435C">
            <w:pPr>
              <w:spacing w:before="100" w:beforeAutospacing="1"/>
              <w:jc w:val="both"/>
              <w:rPr>
                <w:rFonts w:eastAsia="Times New Roman" w:cstheme="minorHAnsi"/>
                <w:lang w:val="lv-LV"/>
              </w:rPr>
            </w:pPr>
            <w:r w:rsidRPr="00CA435C">
              <w:rPr>
                <w:rFonts w:eastAsia="Times New Roman" w:cstheme="minorHAnsi"/>
                <w:b/>
                <w:bCs/>
                <w:lang w:val="lv-LV"/>
              </w:rPr>
              <w:t>Definīcija</w:t>
            </w:r>
          </w:p>
        </w:tc>
        <w:tc>
          <w:tcPr>
            <w:tcW w:w="4254" w:type="pct"/>
            <w:hideMark/>
          </w:tcPr>
          <w:p w:rsidR="00CA435C" w:rsidRPr="00CA435C" w:rsidRDefault="00CA435C" w:rsidP="00CA435C">
            <w:pPr>
              <w:jc w:val="both"/>
              <w:rPr>
                <w:rFonts w:eastAsia="Times New Roman" w:cstheme="minorHAnsi"/>
                <w:lang w:val="lv-LV"/>
              </w:rPr>
            </w:pPr>
            <w:r w:rsidRPr="00CA435C">
              <w:rPr>
                <w:rFonts w:eastAsia="Times New Roman" w:cstheme="minorHAnsi"/>
                <w:lang w:val="lv-LV"/>
              </w:rPr>
              <w:t>Rīcība, kas vērsta uz palīdzības un atbalsta sniegšanu citiem (apmeklētājiem, kolēģiem), spēja izprast citu vajadzības un atsaukties, kad tas ir nepieciešams.</w:t>
            </w:r>
          </w:p>
        </w:tc>
      </w:tr>
      <w:tr w:rsidR="00CA435C" w:rsidRPr="00CA435C" w:rsidTr="00BD7101">
        <w:tc>
          <w:tcPr>
            <w:tcW w:w="746"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Vērtējums</w:t>
            </w:r>
          </w:p>
        </w:tc>
        <w:tc>
          <w:tcPr>
            <w:tcW w:w="4254"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Rīcības rādītāji</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Pārsniedz prasības</w:t>
            </w:r>
            <w:r w:rsidRPr="00CA435C">
              <w:rPr>
                <w:rFonts w:eastAsia="Times New Roman" w:cstheme="minorHAnsi"/>
                <w:b/>
                <w:bCs/>
                <w:iCs/>
                <w:lang w:val="lv-LV"/>
              </w:rPr>
              <w:br/>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Aktīvi rīkojas, lai izzinātu un izprastu apmeklētāju un citu struktūrvienību darbinieku vajadzības. Atbilstoši tām pielāgo savu darbību. Izvērtē apmeklētāju un citu struktūrvienību darbinieku apmierinātību. Uzņemas atbildību, ja rodas problēmas. Piedāvā risinājumus un rīkojas, lai pilnveidotu iekšējās procedūras un atvieglotu citu struktūrvienību darba veikšanu.</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Uzklausa kolēģu, apmeklētāju un citu struktūrvienību vajadzības un rīkojas, lai prasības izpildītu laikus un augstā kvalitātē, atbilstoši tām pielāgo savu darbību un resursus.</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Uzklausa un pozitīvi reaģē uz citu cilvēku (apmeklētāju un citu struktūrvienību darbinieku) paustajām vajadzībām un norādījumiem. Apzinīgi izpilda kolēģu un apmeklētāju lūgumus, ņemot vērā viņu vajadzības un prasības.</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Izpilda kolēģu, apmeklētāju un citu struktūrvienību darbinieku pieprasījumus. Balstās uz iepriekš pieņemtajiem principiem un sev izdevīgākajiem risinājumiem, kas ne vienmēr atbilst apmeklētāju un citu struktūrvienību darbinieku vajadzībām Dažkārt nepieciešami atgādinājumi vai atkārtoti pieprasījumi.</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Neatbilst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Darbā ņem vērā tikai savas intereses. Necenšas noskaidrot un izprast citu cilvēku vajadzības. Izrāda noraidošu attieksmi pret kolēģiem un apmeklētājiem.</w:t>
            </w:r>
          </w:p>
        </w:tc>
      </w:tr>
    </w:tbl>
    <w:p w:rsidR="00CA435C" w:rsidRPr="00CA435C" w:rsidRDefault="00CA435C" w:rsidP="00CA435C">
      <w:pPr>
        <w:numPr>
          <w:ilvl w:val="0"/>
          <w:numId w:val="25"/>
        </w:numPr>
        <w:spacing w:before="100" w:beforeAutospacing="1" w:after="0" w:line="240" w:lineRule="auto"/>
        <w:contextualSpacing/>
        <w:jc w:val="both"/>
        <w:rPr>
          <w:rFonts w:eastAsia="Times New Roman" w:cstheme="minorHAnsi"/>
          <w:b/>
          <w:color w:val="FF6600"/>
        </w:rPr>
      </w:pPr>
      <w:r w:rsidRPr="00CA435C">
        <w:rPr>
          <w:rFonts w:eastAsia="Times New Roman" w:cstheme="minorHAnsi"/>
          <w:b/>
          <w:bCs/>
          <w:color w:val="FF6600"/>
        </w:rPr>
        <w:t>Darbs komandā</w:t>
      </w:r>
    </w:p>
    <w:tbl>
      <w:tblPr>
        <w:tblStyle w:val="TableGrid"/>
        <w:tblW w:w="4920" w:type="pct"/>
        <w:tblLook w:val="04A0" w:firstRow="1" w:lastRow="0" w:firstColumn="1" w:lastColumn="0" w:noHBand="0" w:noVBand="1"/>
      </w:tblPr>
      <w:tblGrid>
        <w:gridCol w:w="2259"/>
        <w:gridCol w:w="12883"/>
      </w:tblGrid>
      <w:tr w:rsidR="00CA435C" w:rsidRPr="00CA435C" w:rsidTr="00BD7101">
        <w:tc>
          <w:tcPr>
            <w:tcW w:w="746" w:type="pct"/>
            <w:hideMark/>
          </w:tcPr>
          <w:p w:rsidR="00CA435C" w:rsidRPr="00CA435C" w:rsidRDefault="00CA435C" w:rsidP="00CA435C">
            <w:pPr>
              <w:spacing w:before="100" w:beforeAutospacing="1"/>
              <w:jc w:val="both"/>
              <w:rPr>
                <w:rFonts w:eastAsia="Times New Roman" w:cstheme="minorHAnsi"/>
                <w:lang w:val="lv-LV"/>
              </w:rPr>
            </w:pPr>
            <w:r w:rsidRPr="00CA435C">
              <w:rPr>
                <w:rFonts w:eastAsia="Times New Roman" w:cstheme="minorHAnsi"/>
                <w:b/>
                <w:bCs/>
                <w:lang w:val="lv-LV"/>
              </w:rPr>
              <w:t>Definīcija</w:t>
            </w:r>
          </w:p>
        </w:tc>
        <w:tc>
          <w:tcPr>
            <w:tcW w:w="4254" w:type="pct"/>
            <w:hideMark/>
          </w:tcPr>
          <w:p w:rsidR="00CA435C" w:rsidRPr="00CA435C" w:rsidRDefault="00CA435C" w:rsidP="00CA435C">
            <w:pPr>
              <w:jc w:val="both"/>
              <w:rPr>
                <w:rFonts w:eastAsia="Times New Roman" w:cstheme="minorHAnsi"/>
                <w:lang w:val="lv-LV"/>
              </w:rPr>
            </w:pPr>
            <w:r w:rsidRPr="00CA435C">
              <w:rPr>
                <w:rFonts w:eastAsia="Times New Roman" w:cstheme="minorHAnsi"/>
                <w:lang w:val="lv-LV"/>
              </w:rPr>
              <w:t>Rīcība, kas vērsta uz veiksmīgu sadarbību ar kolēģiem, lai veicinātu komandas mērķu sasniegšanu. Spēja uzturēt labas attiecības ar komandas biedriem, apmainīties ar nozīmīgu informāciju, veidot kopīgas komandas izjūtu.</w:t>
            </w:r>
          </w:p>
        </w:tc>
      </w:tr>
      <w:tr w:rsidR="00CA435C" w:rsidRPr="00CA435C" w:rsidTr="00BD7101">
        <w:tc>
          <w:tcPr>
            <w:tcW w:w="746"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Vērtējums</w:t>
            </w:r>
          </w:p>
        </w:tc>
        <w:tc>
          <w:tcPr>
            <w:tcW w:w="4254"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Rīcības rādītāji</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Veido un uztur komandas garu. Rīkojas, lai risinājumi un lēmumi tiktu pieņemti, balstoties uz vienprātību. Izrāda izpratni par citu komandas dalībnieku rīcības cēloņiem. Palīdz atrisināt grupas iekšējos konfliktus.</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Labprāt uzņemas papildu pienākumus, kas veicina komandas mērķu sasniegšanu. Veicina pozitīvu sadarbību un visu dalībnieku iesaistīšanos komandas darbā. Spēj analizēt un konstruktīvi izvērtēt citu idejas un priekšlikumus, izsaka atzinību par citu idejām un priekšlikumiem.</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Strādā komandas labā. Piedāvā savu palīdzību un atbalstu, ja uzskata, ka tas ir nepieciešams. Ciena un izprot citu viedokli, pozitīvi novērtē citu ieguldījumu komandas darbā. Piedāvā jaunas idejas un risinājumus.</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Piedalās komandas darbā, pauž pozitīvu attieksmi pret komandas locekļiem. Nesniedz priekšlikumus un nepauž viedokli pēc savas iniciatīvas. Nodod tālāk svarīgu informāciju. Atbalsta komandas lēmumus. Dara to, ko komanda prasa.</w:t>
            </w:r>
          </w:p>
        </w:tc>
      </w:tr>
      <w:tr w:rsidR="00CA435C" w:rsidRPr="00CA435C" w:rsidTr="00BD7101">
        <w:tc>
          <w:tcPr>
            <w:tcW w:w="746" w:type="pct"/>
            <w:hideMark/>
          </w:tcPr>
          <w:p w:rsidR="00CA435C" w:rsidRPr="00CA435C" w:rsidRDefault="00CA435C" w:rsidP="00CA435C">
            <w:pPr>
              <w:spacing w:before="100" w:beforeAutospacing="1" w:after="100" w:afterAutospacing="1"/>
              <w:rPr>
                <w:rFonts w:eastAsia="Times New Roman" w:cstheme="minorHAnsi"/>
                <w:lang w:val="lv-LV"/>
              </w:rPr>
            </w:pPr>
            <w:r w:rsidRPr="00CA435C">
              <w:rPr>
                <w:rFonts w:eastAsia="Times New Roman" w:cstheme="minorHAnsi"/>
                <w:b/>
                <w:bCs/>
                <w:iCs/>
                <w:lang w:val="lv-LV"/>
              </w:rPr>
              <w:t>Neatbilst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Nepiedalās komandas darbā. Necenšas uzturēt kontaktus ar citiem. Ar savu uzvedību var izraisīt konfliktus.</w:t>
            </w:r>
          </w:p>
        </w:tc>
      </w:tr>
    </w:tbl>
    <w:p w:rsidR="00CA435C" w:rsidRPr="00CA435C" w:rsidRDefault="00CA435C" w:rsidP="00CA435C">
      <w:pPr>
        <w:spacing w:before="100" w:beforeAutospacing="1" w:after="0" w:line="240" w:lineRule="auto"/>
        <w:ind w:left="786"/>
        <w:contextualSpacing/>
        <w:jc w:val="both"/>
        <w:rPr>
          <w:rFonts w:eastAsia="Times New Roman" w:cstheme="minorHAnsi"/>
          <w:b/>
          <w:color w:val="FF6600"/>
        </w:rPr>
      </w:pPr>
    </w:p>
    <w:p w:rsidR="00CA435C" w:rsidRPr="00CA435C" w:rsidRDefault="00CA435C" w:rsidP="00CA435C">
      <w:pPr>
        <w:spacing w:before="100" w:beforeAutospacing="1" w:after="0" w:line="240" w:lineRule="auto"/>
        <w:ind w:left="786"/>
        <w:contextualSpacing/>
        <w:jc w:val="both"/>
        <w:rPr>
          <w:rFonts w:eastAsia="Times New Roman" w:cstheme="minorHAnsi"/>
          <w:b/>
          <w:color w:val="FF6600"/>
        </w:rPr>
      </w:pPr>
    </w:p>
    <w:p w:rsidR="00CA435C" w:rsidRPr="00CA435C" w:rsidRDefault="00CA435C" w:rsidP="00CA435C">
      <w:pPr>
        <w:numPr>
          <w:ilvl w:val="0"/>
          <w:numId w:val="25"/>
        </w:numPr>
        <w:spacing w:before="100" w:beforeAutospacing="1" w:after="0" w:line="240" w:lineRule="auto"/>
        <w:contextualSpacing/>
        <w:jc w:val="both"/>
        <w:rPr>
          <w:rFonts w:eastAsia="Times New Roman" w:cstheme="minorHAnsi"/>
          <w:b/>
          <w:color w:val="FF6600"/>
        </w:rPr>
      </w:pPr>
      <w:r w:rsidRPr="00CA435C">
        <w:rPr>
          <w:rFonts w:eastAsia="Times New Roman" w:cstheme="minorHAnsi"/>
          <w:b/>
          <w:bCs/>
          <w:color w:val="FF6600"/>
        </w:rPr>
        <w:t>Komandas vadīšana</w:t>
      </w:r>
    </w:p>
    <w:tbl>
      <w:tblPr>
        <w:tblStyle w:val="TableGrid"/>
        <w:tblW w:w="4920" w:type="pct"/>
        <w:tblLook w:val="04A0" w:firstRow="1" w:lastRow="0" w:firstColumn="1" w:lastColumn="0" w:noHBand="0" w:noVBand="1"/>
      </w:tblPr>
      <w:tblGrid>
        <w:gridCol w:w="2259"/>
        <w:gridCol w:w="12883"/>
      </w:tblGrid>
      <w:tr w:rsidR="00CA435C" w:rsidRPr="00CA435C" w:rsidTr="00BD7101">
        <w:tc>
          <w:tcPr>
            <w:tcW w:w="746" w:type="pct"/>
            <w:hideMark/>
          </w:tcPr>
          <w:p w:rsidR="00CA435C" w:rsidRPr="00CA435C" w:rsidRDefault="00CA435C" w:rsidP="00CA435C">
            <w:pPr>
              <w:spacing w:before="100" w:beforeAutospacing="1"/>
              <w:jc w:val="both"/>
              <w:rPr>
                <w:rFonts w:eastAsia="Times New Roman" w:cstheme="minorHAnsi"/>
                <w:lang w:val="lv-LV"/>
              </w:rPr>
            </w:pPr>
            <w:r w:rsidRPr="00CA435C">
              <w:rPr>
                <w:rFonts w:eastAsia="Times New Roman" w:cstheme="minorHAnsi"/>
                <w:b/>
                <w:bCs/>
                <w:lang w:val="lv-LV"/>
              </w:rPr>
              <w:t>Definīcija</w:t>
            </w:r>
          </w:p>
        </w:tc>
        <w:tc>
          <w:tcPr>
            <w:tcW w:w="4254" w:type="pct"/>
            <w:hideMark/>
          </w:tcPr>
          <w:p w:rsidR="00CA435C" w:rsidRPr="00CA435C" w:rsidRDefault="00CA435C" w:rsidP="00CA435C">
            <w:pPr>
              <w:jc w:val="both"/>
              <w:rPr>
                <w:rFonts w:eastAsia="Times New Roman" w:cstheme="minorHAnsi"/>
                <w:lang w:val="lv-LV"/>
              </w:rPr>
            </w:pPr>
            <w:r w:rsidRPr="00CA435C">
              <w:rPr>
                <w:rFonts w:eastAsia="Times New Roman" w:cstheme="minorHAnsi"/>
                <w:lang w:val="lv-LV"/>
              </w:rPr>
              <w:t>Vēlme un spēja uzņemties līdera lomu, organizēt komandas darbu, lai nodrošinātu mērķu sasniegšanu. Spēja veidot pozitīvas attiecības starp komandas dalībniekiem, rūpēties par komandu un motivēt to kopīgo mērķu sasniegšanai</w:t>
            </w:r>
          </w:p>
        </w:tc>
      </w:tr>
      <w:tr w:rsidR="00CA435C" w:rsidRPr="00CA435C" w:rsidTr="00BD7101">
        <w:tc>
          <w:tcPr>
            <w:tcW w:w="746"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Vērtējums</w:t>
            </w:r>
          </w:p>
        </w:tc>
        <w:tc>
          <w:tcPr>
            <w:tcW w:w="4254"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Rīcības rādītāji</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lastRenderedPageBreak/>
              <w:t>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Aktīvi un pēc paša iniciatīvas uzņemas līdera lomu un efektīvi organizē komandas darbu, lai nodrošinātu mērķu sasniegšanu. Vienmēr laikus atrisina iekšējos konfliktus komandā. Ar savu rīcību iedvesmo citus kopīgam darbam. Uzņemas pilnu atbildību par komandas darba rezultātiem</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Pārstāv komandas intereses un reputāciju lielākas organizācijas ietvaros. Veido komandas kopējo vīziju, veicina komandas dalībnieku savstarpējo sadarbību, atbalstu un attīstību. Darbojas sistemātiski un konsekventi, lai novērstu destruktīvu opozīciju vai nopietnus šķēršļus.</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Informē un iesaista grupas dalībniekus kopīgo lēmumu pieņemšanā, izskaidro sarežģītas idejas un plānus vienkāršā veidā. Veicina grupas dalībnieku patstāvību un iniciatīvu. Izmanto dažādas metodes, lai paaugstinātu komandas produktivitāti un veidotu pozitīvu gaisotni (piemēram, kopīga pieredze, komandas simboli). Atrisina iekšējos konfliktus komandā. Ar savu uzvedību rāda labu piemēru.</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Pārsvarā virza un informē komandas dalībniekus, kā arī pārliecinās, vai komandai ir uzdevumu veikšanai nepieciešamie resursi, kontrolē komandas darba efektivitāti. Neiesaista komandas dalībniekus ideju ģenerēšanā vai lēmumu pieņemšanā, necenšas izvērtēt darbinieku atbilstību konkrēto uzdevumu veikšanai. Dažreiz izmanto formālo autoritāti, ja nevar vadīt citā veidā.</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Neatbilst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Neuzņemas komandas vadību, nevēlas uzņemties atbildību par citiem komandas dalībniekiem. Necenšas organizēt grupas darbu. Neuztic atbildību padotajiem, apslāpē citu iniciatīvu. Ja nepieciešams pieņemt lēmumus, paļaujas uz sava amata autoritāti un uzspiež savu viedokli.</w:t>
            </w:r>
          </w:p>
        </w:tc>
      </w:tr>
    </w:tbl>
    <w:p w:rsidR="00CA435C" w:rsidRPr="00CA435C" w:rsidRDefault="00CA435C" w:rsidP="00CA435C">
      <w:pPr>
        <w:numPr>
          <w:ilvl w:val="0"/>
          <w:numId w:val="25"/>
        </w:numPr>
        <w:spacing w:before="100" w:beforeAutospacing="1" w:after="0" w:line="240" w:lineRule="auto"/>
        <w:contextualSpacing/>
        <w:jc w:val="both"/>
        <w:rPr>
          <w:rFonts w:eastAsia="Times New Roman" w:cstheme="minorHAnsi"/>
          <w:b/>
          <w:color w:val="FF6600"/>
        </w:rPr>
      </w:pPr>
      <w:r w:rsidRPr="00CA435C">
        <w:rPr>
          <w:rFonts w:eastAsia="Times New Roman" w:cstheme="minorHAnsi"/>
          <w:b/>
          <w:color w:val="FF6600"/>
        </w:rPr>
        <w:t>Iniciatīva</w:t>
      </w:r>
    </w:p>
    <w:tbl>
      <w:tblPr>
        <w:tblW w:w="151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900"/>
      </w:tblGrid>
      <w:tr w:rsidR="00CA435C" w:rsidRPr="00CA435C" w:rsidTr="00BD7101">
        <w:tc>
          <w:tcPr>
            <w:tcW w:w="2297" w:type="dxa"/>
            <w:shd w:val="clear" w:color="auto" w:fill="auto"/>
            <w:vAlign w:val="center"/>
          </w:tcPr>
          <w:p w:rsidR="00CA435C" w:rsidRPr="00CA435C" w:rsidRDefault="00CA435C" w:rsidP="00CA435C">
            <w:pPr>
              <w:spacing w:after="0" w:line="240" w:lineRule="auto"/>
              <w:jc w:val="center"/>
              <w:rPr>
                <w:rFonts w:cstheme="minorHAnsi"/>
                <w:b/>
              </w:rPr>
            </w:pPr>
            <w:r w:rsidRPr="00CA435C">
              <w:rPr>
                <w:rFonts w:eastAsia="Calibri" w:cstheme="minorHAnsi"/>
                <w:b/>
              </w:rPr>
              <w:t>Definīcija:</w:t>
            </w:r>
          </w:p>
        </w:tc>
        <w:tc>
          <w:tcPr>
            <w:tcW w:w="12900" w:type="dxa"/>
            <w:shd w:val="clear" w:color="auto" w:fill="auto"/>
            <w:vAlign w:val="center"/>
          </w:tcPr>
          <w:p w:rsidR="00CA435C" w:rsidRPr="00CA435C" w:rsidRDefault="00CA435C" w:rsidP="00CA435C">
            <w:pPr>
              <w:spacing w:after="0" w:line="240" w:lineRule="auto"/>
              <w:jc w:val="both"/>
              <w:rPr>
                <w:rFonts w:eastAsia="Calibri" w:cstheme="minorHAnsi"/>
              </w:rPr>
            </w:pPr>
            <w:r w:rsidRPr="00CA435C">
              <w:rPr>
                <w:rFonts w:eastAsia="Calibri" w:cstheme="minorHAnsi"/>
              </w:rPr>
              <w:t>Gatavība aktīvi rīkoties, noteikt un risināt problēmas, meklēt iespējas uzlabot darba rezultātus. Spēja saskatīt un sagatavoties jaunām iespējām nākotnē. Gatavība darīt vairāk, kā to prasa formālie amata pienākumi.</w:t>
            </w:r>
          </w:p>
        </w:tc>
      </w:tr>
      <w:tr w:rsidR="00CA435C" w:rsidRPr="00CA435C" w:rsidTr="00BD7101">
        <w:tc>
          <w:tcPr>
            <w:tcW w:w="2297" w:type="dxa"/>
            <w:shd w:val="clear" w:color="auto" w:fill="E2EFD9" w:themeFill="accent6" w:themeFillTint="33"/>
            <w:vAlign w:val="center"/>
          </w:tcPr>
          <w:p w:rsidR="00CA435C" w:rsidRPr="00CA435C" w:rsidRDefault="00CA435C" w:rsidP="00CA435C">
            <w:pPr>
              <w:spacing w:after="0" w:line="240" w:lineRule="auto"/>
              <w:jc w:val="center"/>
              <w:rPr>
                <w:rFonts w:cstheme="minorHAnsi"/>
                <w:b/>
              </w:rPr>
            </w:pPr>
            <w:r w:rsidRPr="00CA435C">
              <w:rPr>
                <w:rFonts w:cstheme="minorHAnsi"/>
                <w:b/>
              </w:rPr>
              <w:t>Vērtējums</w:t>
            </w:r>
          </w:p>
        </w:tc>
        <w:tc>
          <w:tcPr>
            <w:tcW w:w="12900" w:type="dxa"/>
            <w:shd w:val="clear" w:color="auto" w:fill="E2EFD9" w:themeFill="accent6" w:themeFillTint="33"/>
          </w:tcPr>
          <w:p w:rsidR="00CA435C" w:rsidRPr="00CA435C" w:rsidRDefault="00CA435C" w:rsidP="00CA435C">
            <w:pPr>
              <w:spacing w:after="0" w:line="240" w:lineRule="auto"/>
              <w:jc w:val="both"/>
              <w:rPr>
                <w:rFonts w:cstheme="minorHAnsi"/>
                <w:b/>
              </w:rPr>
            </w:pPr>
            <w:r w:rsidRPr="00CA435C">
              <w:rPr>
                <w:rFonts w:cstheme="minorHAnsi"/>
                <w:b/>
              </w:rPr>
              <w:t>Rīcības rādītāji</w:t>
            </w:r>
          </w:p>
        </w:tc>
      </w:tr>
      <w:tr w:rsidR="00CA435C" w:rsidRPr="00CA435C" w:rsidTr="00BD7101">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eastAsia="Calibri" w:cstheme="minorHAnsi"/>
                <w:b/>
              </w:rPr>
              <w:t>Pārsniedz prasības</w:t>
            </w:r>
          </w:p>
          <w:p w:rsidR="00CA435C" w:rsidRPr="00CA435C" w:rsidRDefault="00CA435C" w:rsidP="00CA435C">
            <w:pPr>
              <w:spacing w:after="0" w:line="240" w:lineRule="auto"/>
              <w:rPr>
                <w:rFonts w:eastAsia="Calibri" w:cstheme="minorHAnsi"/>
                <w:b/>
              </w:rPr>
            </w:pPr>
          </w:p>
        </w:tc>
        <w:tc>
          <w:tcPr>
            <w:tcW w:w="12900" w:type="dxa"/>
            <w:shd w:val="clear" w:color="auto" w:fill="auto"/>
          </w:tcPr>
          <w:p w:rsidR="00CA435C" w:rsidRPr="00CA435C" w:rsidRDefault="00CA435C" w:rsidP="00CA435C">
            <w:pPr>
              <w:spacing w:after="0" w:line="240" w:lineRule="auto"/>
              <w:jc w:val="both"/>
              <w:rPr>
                <w:rFonts w:eastAsia="Calibri" w:cstheme="minorHAnsi"/>
              </w:rPr>
            </w:pPr>
            <w:r w:rsidRPr="00CA435C">
              <w:rPr>
                <w:rFonts w:eastAsia="Calibri" w:cstheme="minorHAnsi"/>
              </w:rPr>
              <w:t>Aktīvi rīkojas, lai sasniegtu ilgtermiņa mērķus. Lai sasniegtu vēlamo rezultātu, ir gatavs pārkāpt formālās pilnvaras, uzņemties personīgu risku. Spēj iesaistīt citus papildu pienākumu veikšanā (brīvprātīgi papildu pienākumi, atbildība). Paredz un sagatavo risinājumus nākotnes problēmām. Spēj saskatīt iespējas vairāk kā gadu uz priekšu.</w:t>
            </w:r>
          </w:p>
        </w:tc>
      </w:tr>
      <w:tr w:rsidR="00CA435C" w:rsidRPr="00CA435C" w:rsidTr="00BD7101">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eastAsia="Calibri" w:cstheme="minorHAnsi"/>
                <w:b/>
              </w:rPr>
              <w:t>Daļēji pārsniedz prasības</w:t>
            </w:r>
          </w:p>
          <w:p w:rsidR="00CA435C" w:rsidRPr="00CA435C" w:rsidRDefault="00CA435C" w:rsidP="00CA435C">
            <w:pPr>
              <w:spacing w:after="0" w:line="240" w:lineRule="auto"/>
              <w:rPr>
                <w:rFonts w:eastAsia="Calibri" w:cstheme="minorHAnsi"/>
                <w:b/>
              </w:rPr>
            </w:pPr>
          </w:p>
        </w:tc>
        <w:tc>
          <w:tcPr>
            <w:tcW w:w="12900" w:type="dxa"/>
            <w:shd w:val="clear" w:color="auto" w:fill="auto"/>
          </w:tcPr>
          <w:p w:rsidR="00CA435C" w:rsidRPr="00CA435C" w:rsidRDefault="00CA435C" w:rsidP="00CA435C">
            <w:pPr>
              <w:spacing w:after="0" w:line="240" w:lineRule="auto"/>
              <w:jc w:val="both"/>
              <w:rPr>
                <w:rFonts w:eastAsia="Calibri" w:cstheme="minorHAnsi"/>
                <w:b/>
                <w:bCs/>
                <w:i/>
                <w:iCs/>
              </w:rPr>
            </w:pPr>
            <w:r w:rsidRPr="00CA435C">
              <w:rPr>
                <w:rFonts w:eastAsia="Calibri" w:cstheme="minorHAnsi"/>
              </w:rPr>
              <w:t>Saskata jaunas iespējas un problēmas, kas var rasties nākotnē. Analizē iespējamos šķēršļus un meklē risinājumus, lai sagatavotos nākotnes iespējām vai izvairītos no krīzes. Ņem vērā mainīgo situāciju, plānojot un paredzot izmaiņas. Meklē papildu informāciju, lai uzlabotu rīcības plānu. Spēj saskatīt iespējas pusgadu – gadu uz priekšu.</w:t>
            </w:r>
          </w:p>
        </w:tc>
      </w:tr>
      <w:tr w:rsidR="00CA435C" w:rsidRPr="00CA435C" w:rsidTr="00BD7101">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eastAsia="Calibri" w:cstheme="minorHAnsi"/>
                <w:b/>
              </w:rPr>
              <w:t>Atbilst prasībām</w:t>
            </w:r>
          </w:p>
          <w:p w:rsidR="00CA435C" w:rsidRPr="00CA435C" w:rsidRDefault="00CA435C" w:rsidP="00CA435C">
            <w:pPr>
              <w:spacing w:after="0" w:line="240" w:lineRule="auto"/>
              <w:rPr>
                <w:rFonts w:eastAsia="Calibri" w:cstheme="minorHAnsi"/>
                <w:b/>
              </w:rPr>
            </w:pPr>
          </w:p>
        </w:tc>
        <w:tc>
          <w:tcPr>
            <w:tcW w:w="12900" w:type="dxa"/>
            <w:shd w:val="clear" w:color="auto" w:fill="auto"/>
          </w:tcPr>
          <w:p w:rsidR="00CA435C" w:rsidRPr="00CA435C" w:rsidRDefault="00CA435C" w:rsidP="00CA435C">
            <w:pPr>
              <w:spacing w:after="0" w:line="240" w:lineRule="auto"/>
              <w:jc w:val="both"/>
              <w:rPr>
                <w:rFonts w:eastAsia="Calibri" w:cstheme="minorHAnsi"/>
                <w:b/>
                <w:bCs/>
                <w:i/>
                <w:iCs/>
              </w:rPr>
            </w:pPr>
            <w:r w:rsidRPr="00CA435C">
              <w:rPr>
                <w:rFonts w:eastAsia="Calibri" w:cstheme="minorHAnsi"/>
              </w:rPr>
              <w:t>Gatavs pieņemt lēmumus un uzņemties problēmu risināšanu. Nepadodas, ja darba gaitā rodas sarežģījumi, gatavs pielikt papildu pūles, lai sasniegtu vēlamo rezultātu. Analizē iespējas, ko piedāvā situācija, un plāno savu rīcību saskaņā ar tām. Spēj saskatīt iespējas tuvākajā perspektīvā (~2 mēneši).</w:t>
            </w:r>
          </w:p>
        </w:tc>
      </w:tr>
      <w:tr w:rsidR="00CA435C" w:rsidRPr="00CA435C" w:rsidTr="00BD7101">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eastAsia="Calibri" w:cstheme="minorHAnsi"/>
                <w:b/>
              </w:rPr>
              <w:t>Daļēji atbilst prasībām</w:t>
            </w:r>
          </w:p>
          <w:p w:rsidR="00CA435C" w:rsidRPr="00CA435C" w:rsidRDefault="00CA435C" w:rsidP="00CA435C">
            <w:pPr>
              <w:spacing w:after="0" w:line="240" w:lineRule="auto"/>
              <w:rPr>
                <w:rFonts w:eastAsia="Calibri" w:cstheme="minorHAnsi"/>
                <w:b/>
              </w:rPr>
            </w:pPr>
          </w:p>
        </w:tc>
        <w:tc>
          <w:tcPr>
            <w:tcW w:w="12900" w:type="dxa"/>
            <w:shd w:val="clear" w:color="auto" w:fill="auto"/>
          </w:tcPr>
          <w:p w:rsidR="00CA435C" w:rsidRPr="00CA435C" w:rsidRDefault="00CA435C" w:rsidP="00CA435C">
            <w:pPr>
              <w:spacing w:after="0" w:line="240" w:lineRule="auto"/>
              <w:jc w:val="both"/>
              <w:rPr>
                <w:rFonts w:eastAsia="Calibri" w:cstheme="minorHAnsi"/>
              </w:rPr>
            </w:pPr>
            <w:r w:rsidRPr="00CA435C">
              <w:rPr>
                <w:rFonts w:eastAsia="Calibri" w:cstheme="minorHAnsi"/>
              </w:rPr>
              <w:t>Gaida rīkojumus vai instrukcijas, lai izpildītu darba uzdevumus. Veic pienākumus pēdējā brīdī pirms darba izpildes termiņa beigām.</w:t>
            </w:r>
          </w:p>
        </w:tc>
      </w:tr>
      <w:tr w:rsidR="00CA435C" w:rsidRPr="00CA435C" w:rsidTr="00BD7101">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eastAsia="Calibri" w:cstheme="minorHAnsi"/>
                <w:b/>
              </w:rPr>
              <w:t>Neatbilst prasībām</w:t>
            </w:r>
          </w:p>
          <w:p w:rsidR="00CA435C" w:rsidRPr="00CA435C" w:rsidRDefault="00CA435C" w:rsidP="00CA435C">
            <w:pPr>
              <w:spacing w:after="0" w:line="240" w:lineRule="auto"/>
              <w:jc w:val="center"/>
              <w:rPr>
                <w:rFonts w:eastAsia="Calibri" w:cstheme="minorHAnsi"/>
                <w:b/>
              </w:rPr>
            </w:pPr>
          </w:p>
        </w:tc>
        <w:tc>
          <w:tcPr>
            <w:tcW w:w="12900" w:type="dxa"/>
            <w:shd w:val="clear" w:color="auto" w:fill="auto"/>
          </w:tcPr>
          <w:p w:rsidR="00CA435C" w:rsidRPr="00CA435C" w:rsidRDefault="00CA435C" w:rsidP="00CA435C">
            <w:pPr>
              <w:spacing w:after="0" w:line="240" w:lineRule="auto"/>
              <w:jc w:val="both"/>
              <w:rPr>
                <w:rFonts w:eastAsia="Calibri" w:cstheme="minorHAnsi"/>
              </w:rPr>
            </w:pPr>
            <w:r w:rsidRPr="00CA435C">
              <w:rPr>
                <w:rFonts w:eastAsia="Calibri" w:cstheme="minorHAnsi"/>
              </w:rPr>
              <w:t>Izvēlas savus darba pienākumus atbilstoši tam, cik liela piepūle nepieciešama uzdevuma veikšanai. Ja rodas problēma, necenšas to risināt, bet gaida citu iejaukšanos vai palīdzību. Saredz iespējas, bet nerīkojas, kamēr nesaņem uzdevumu.</w:t>
            </w:r>
          </w:p>
        </w:tc>
      </w:tr>
    </w:tbl>
    <w:p w:rsidR="00CA435C" w:rsidRPr="00CA435C" w:rsidRDefault="00CA435C" w:rsidP="00CA435C">
      <w:pPr>
        <w:numPr>
          <w:ilvl w:val="0"/>
          <w:numId w:val="25"/>
        </w:numPr>
        <w:spacing w:before="100" w:beforeAutospacing="1" w:after="0" w:line="240" w:lineRule="auto"/>
        <w:contextualSpacing/>
        <w:jc w:val="both"/>
        <w:rPr>
          <w:rFonts w:eastAsia="Times New Roman" w:cstheme="minorHAnsi"/>
          <w:b/>
          <w:color w:val="FF6600"/>
        </w:rPr>
      </w:pPr>
      <w:r w:rsidRPr="00CA435C">
        <w:rPr>
          <w:rFonts w:eastAsia="Times New Roman" w:cstheme="minorHAnsi"/>
          <w:b/>
          <w:bCs/>
          <w:color w:val="FF6600"/>
        </w:rPr>
        <w:t>Patstāvība</w:t>
      </w:r>
    </w:p>
    <w:tbl>
      <w:tblPr>
        <w:tblStyle w:val="TableGrid"/>
        <w:tblW w:w="4920" w:type="pct"/>
        <w:tblLook w:val="04A0" w:firstRow="1" w:lastRow="0" w:firstColumn="1" w:lastColumn="0" w:noHBand="0" w:noVBand="1"/>
      </w:tblPr>
      <w:tblGrid>
        <w:gridCol w:w="2259"/>
        <w:gridCol w:w="12883"/>
      </w:tblGrid>
      <w:tr w:rsidR="00CA435C" w:rsidRPr="00CA435C" w:rsidTr="00BD7101">
        <w:tc>
          <w:tcPr>
            <w:tcW w:w="746" w:type="pct"/>
            <w:hideMark/>
          </w:tcPr>
          <w:p w:rsidR="00CA435C" w:rsidRPr="00CA435C" w:rsidRDefault="00CA435C" w:rsidP="00CA435C">
            <w:pPr>
              <w:spacing w:before="100" w:beforeAutospacing="1"/>
              <w:jc w:val="both"/>
              <w:rPr>
                <w:rFonts w:eastAsia="Times New Roman" w:cstheme="minorHAnsi"/>
                <w:lang w:val="lv-LV"/>
              </w:rPr>
            </w:pPr>
            <w:r w:rsidRPr="00CA435C">
              <w:rPr>
                <w:rFonts w:eastAsia="Times New Roman" w:cstheme="minorHAnsi"/>
                <w:b/>
                <w:bCs/>
                <w:lang w:val="lv-LV"/>
              </w:rPr>
              <w:t>Definīcija</w:t>
            </w:r>
          </w:p>
        </w:tc>
        <w:tc>
          <w:tcPr>
            <w:tcW w:w="4254" w:type="pct"/>
            <w:hideMark/>
          </w:tcPr>
          <w:p w:rsidR="00CA435C" w:rsidRPr="00CA435C" w:rsidRDefault="00CA435C" w:rsidP="00CA435C">
            <w:pPr>
              <w:jc w:val="both"/>
              <w:rPr>
                <w:rFonts w:eastAsia="Times New Roman" w:cstheme="minorHAnsi"/>
                <w:lang w:val="lv-LV"/>
              </w:rPr>
            </w:pPr>
            <w:r w:rsidRPr="00CA435C">
              <w:rPr>
                <w:rFonts w:eastAsia="Times New Roman" w:cstheme="minorHAnsi"/>
                <w:lang w:val="lv-LV"/>
              </w:rPr>
              <w:t>Patstāvība, atbildīgums un apzinīgums amata pienākumu izpildē.</w:t>
            </w:r>
          </w:p>
        </w:tc>
      </w:tr>
      <w:tr w:rsidR="00CA435C" w:rsidRPr="00CA435C" w:rsidTr="00BD7101">
        <w:tc>
          <w:tcPr>
            <w:tcW w:w="746"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Vērtējums</w:t>
            </w:r>
          </w:p>
        </w:tc>
        <w:tc>
          <w:tcPr>
            <w:tcW w:w="4254"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Rīcības rādītāji</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Patstāvīgi plāno un organizē savu darbu un sasniedz darba rezultātus. Rīkojas atbildīgi, seko līdzi savai un kolēģu darba izpildei, lai sasniegtu labākus darba rezultātus</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Uzņemas atbildību sava amata ietvaros, patstāvīgi risina problēmjautājumus. Vēršas pie vadības tikai galējas nepieciešamības gadījumā, piedāvājot risinājuma variantus.</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lastRenderedPageBreak/>
              <w:t>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Patstāvīgi plāno un organizē savu darbu, saskaņo savus plānus ar struktūrvienības vadītāju. Pienākumus veic patstāvīgi, kontrolē darbu izpildes termiņus un iekļaujas tajos.</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Gaida rīkojumus vai instrukcijas, lai izpildītu darba uzdevumus. Veic pienākumus pēdējā brīdī pirms darba izpildes termiņa beigām. Darba rezultātus pilnveido pēc norādījumu saņemšanas.</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Neatbilst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Darba uzdevumu veikšanai nepieciešami atgādinājumi un pastāvīga uzraudzība.</w:t>
            </w:r>
          </w:p>
        </w:tc>
      </w:tr>
    </w:tbl>
    <w:p w:rsidR="00CA435C" w:rsidRPr="00CA435C" w:rsidRDefault="00CA435C" w:rsidP="00CA435C">
      <w:pPr>
        <w:numPr>
          <w:ilvl w:val="0"/>
          <w:numId w:val="25"/>
        </w:numPr>
        <w:spacing w:before="100" w:beforeAutospacing="1" w:after="0" w:line="240" w:lineRule="auto"/>
        <w:contextualSpacing/>
        <w:jc w:val="both"/>
        <w:rPr>
          <w:rFonts w:eastAsia="Times New Roman" w:cstheme="minorHAnsi"/>
          <w:b/>
          <w:color w:val="FF6600"/>
        </w:rPr>
      </w:pPr>
      <w:r w:rsidRPr="00CA435C">
        <w:rPr>
          <w:rFonts w:eastAsia="Times New Roman" w:cstheme="minorHAnsi"/>
          <w:b/>
          <w:color w:val="FF6600"/>
        </w:rPr>
        <w:t>Radošums un uzņēmība</w:t>
      </w:r>
    </w:p>
    <w:tbl>
      <w:tblPr>
        <w:tblW w:w="151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2900"/>
      </w:tblGrid>
      <w:tr w:rsidR="00CA435C" w:rsidRPr="00CA435C" w:rsidTr="00BD710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CA435C" w:rsidRPr="00CA435C" w:rsidRDefault="00CA435C" w:rsidP="00CA435C">
            <w:pPr>
              <w:spacing w:after="0" w:line="240" w:lineRule="auto"/>
              <w:jc w:val="center"/>
              <w:rPr>
                <w:rFonts w:cstheme="minorHAnsi"/>
                <w:b/>
              </w:rPr>
            </w:pPr>
            <w:r w:rsidRPr="00CA435C">
              <w:rPr>
                <w:rFonts w:eastAsia="Calibri" w:cstheme="minorHAnsi"/>
                <w:b/>
              </w:rPr>
              <w:t>Definīcija:</w:t>
            </w:r>
          </w:p>
        </w:tc>
        <w:tc>
          <w:tcPr>
            <w:tcW w:w="12900" w:type="dxa"/>
            <w:tcBorders>
              <w:top w:val="single" w:sz="4" w:space="0" w:color="auto"/>
              <w:left w:val="single" w:sz="4" w:space="0" w:color="auto"/>
              <w:bottom w:val="single" w:sz="4" w:space="0" w:color="auto"/>
              <w:right w:val="single" w:sz="4" w:space="0" w:color="auto"/>
            </w:tcBorders>
            <w:shd w:val="clear" w:color="auto" w:fill="auto"/>
          </w:tcPr>
          <w:p w:rsidR="00CA435C" w:rsidRPr="00CA435C" w:rsidRDefault="00CA435C" w:rsidP="00CA435C">
            <w:pPr>
              <w:autoSpaceDE w:val="0"/>
              <w:autoSpaceDN w:val="0"/>
              <w:adjustRightInd w:val="0"/>
              <w:spacing w:after="0" w:line="240" w:lineRule="auto"/>
              <w:jc w:val="both"/>
              <w:rPr>
                <w:rFonts w:eastAsia="Calibri" w:cstheme="minorHAnsi"/>
                <w:color w:val="000000"/>
              </w:rPr>
            </w:pPr>
            <w:r w:rsidRPr="00CA435C">
              <w:rPr>
                <w:rFonts w:eastAsia="Calibri" w:cstheme="minorHAnsi"/>
                <w:color w:val="000000"/>
              </w:rPr>
              <w:t>Apšauba tradicionālos risinājumus, pēta alternatīvas un atsaucas radošu un inovatīvu risinājumu vai pakalpojumu izaicinājumiem, izmantojot intuīciju, eksperimentus un jaunus skatījumus.</w:t>
            </w:r>
          </w:p>
        </w:tc>
      </w:tr>
      <w:tr w:rsidR="00CA435C" w:rsidRPr="00CA435C" w:rsidTr="00BD7101">
        <w:tblPrEx>
          <w:tblLook w:val="04A0" w:firstRow="1" w:lastRow="0" w:firstColumn="1" w:lastColumn="0" w:noHBand="0" w:noVBand="1"/>
        </w:tblPrEx>
        <w:tc>
          <w:tcPr>
            <w:tcW w:w="2297" w:type="dxa"/>
            <w:shd w:val="clear" w:color="auto" w:fill="E2EFD9" w:themeFill="accent6" w:themeFillTint="33"/>
            <w:vAlign w:val="center"/>
          </w:tcPr>
          <w:p w:rsidR="00CA435C" w:rsidRPr="00CA435C" w:rsidRDefault="00CA435C" w:rsidP="00CA435C">
            <w:pPr>
              <w:spacing w:after="0" w:line="240" w:lineRule="auto"/>
              <w:jc w:val="center"/>
              <w:rPr>
                <w:rFonts w:cstheme="minorHAnsi"/>
                <w:b/>
              </w:rPr>
            </w:pPr>
            <w:r w:rsidRPr="00CA435C">
              <w:rPr>
                <w:rFonts w:cstheme="minorHAnsi"/>
                <w:b/>
              </w:rPr>
              <w:t>Vērtējums</w:t>
            </w:r>
          </w:p>
        </w:tc>
        <w:tc>
          <w:tcPr>
            <w:tcW w:w="12900" w:type="dxa"/>
            <w:shd w:val="clear" w:color="auto" w:fill="E2EFD9" w:themeFill="accent6" w:themeFillTint="33"/>
          </w:tcPr>
          <w:p w:rsidR="00CA435C" w:rsidRPr="00CA435C" w:rsidRDefault="00CA435C" w:rsidP="00CA435C">
            <w:pPr>
              <w:spacing w:after="0" w:line="240" w:lineRule="auto"/>
              <w:jc w:val="both"/>
              <w:rPr>
                <w:rFonts w:cstheme="minorHAnsi"/>
                <w:b/>
              </w:rPr>
            </w:pPr>
            <w:r w:rsidRPr="00CA435C">
              <w:rPr>
                <w:rFonts w:cstheme="minorHAnsi"/>
                <w:b/>
              </w:rPr>
              <w:t>Rīcības rādītāji</w:t>
            </w:r>
          </w:p>
        </w:tc>
      </w:tr>
      <w:tr w:rsidR="00CA435C" w:rsidRPr="00CA435C" w:rsidTr="00BD7101">
        <w:tblPrEx>
          <w:tblLook w:val="04A0" w:firstRow="1" w:lastRow="0" w:firstColumn="1" w:lastColumn="0" w:noHBand="0" w:noVBand="1"/>
        </w:tblPrEx>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eastAsia="Calibri" w:cstheme="minorHAnsi"/>
                <w:b/>
              </w:rPr>
              <w:t>Pārsniedz prasības</w:t>
            </w:r>
          </w:p>
          <w:p w:rsidR="00CA435C" w:rsidRPr="00CA435C" w:rsidRDefault="00CA435C" w:rsidP="00CA435C">
            <w:pPr>
              <w:spacing w:after="0" w:line="240" w:lineRule="auto"/>
              <w:rPr>
                <w:rFonts w:eastAsia="Calibri" w:cstheme="minorHAnsi"/>
                <w:b/>
              </w:rPr>
            </w:pPr>
          </w:p>
        </w:tc>
        <w:tc>
          <w:tcPr>
            <w:tcW w:w="12900" w:type="dxa"/>
            <w:shd w:val="clear" w:color="auto" w:fill="auto"/>
          </w:tcPr>
          <w:p w:rsidR="00CA435C" w:rsidRPr="00CA435C" w:rsidRDefault="00CA435C" w:rsidP="00CA435C">
            <w:pPr>
              <w:autoSpaceDE w:val="0"/>
              <w:autoSpaceDN w:val="0"/>
              <w:adjustRightInd w:val="0"/>
              <w:spacing w:after="0" w:line="240" w:lineRule="auto"/>
              <w:jc w:val="both"/>
              <w:rPr>
                <w:rFonts w:eastAsia="Calibri" w:cstheme="minorHAnsi"/>
                <w:color w:val="000000"/>
              </w:rPr>
            </w:pPr>
            <w:r w:rsidRPr="00CA435C">
              <w:rPr>
                <w:rFonts w:eastAsia="Calibri" w:cstheme="minorHAnsi"/>
                <w:color w:val="000000"/>
              </w:rPr>
              <w:t>Integrē noderīgās esošās koncepcijas jaunos risinājumos, attiecībā uz kuriem nav iepriekšējas pieredzes. Rada jaunus rīcības modeļus un metodes. Identificē elastīgus un pielāgojamus risinājumus, kuri vienlaikus ir saskaņā ar profesionālajiem un organizācijas standartiem.</w:t>
            </w:r>
          </w:p>
        </w:tc>
      </w:tr>
      <w:tr w:rsidR="00CA435C" w:rsidRPr="00CA435C" w:rsidTr="00BD7101">
        <w:tblPrEx>
          <w:tblLook w:val="04A0" w:firstRow="1" w:lastRow="0" w:firstColumn="1" w:lastColumn="0" w:noHBand="0" w:noVBand="1"/>
        </w:tblPrEx>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cstheme="minorHAnsi"/>
                <w:b/>
              </w:rPr>
              <w:t>Daļēji</w:t>
            </w:r>
            <w:r w:rsidRPr="00CA435C">
              <w:rPr>
                <w:rFonts w:eastAsia="Calibri" w:cstheme="minorHAnsi"/>
                <w:b/>
              </w:rPr>
              <w:t xml:space="preserve"> pārsniedz prasības</w:t>
            </w:r>
          </w:p>
          <w:p w:rsidR="00CA435C" w:rsidRPr="00CA435C" w:rsidRDefault="00CA435C" w:rsidP="00CA435C">
            <w:pPr>
              <w:spacing w:after="0" w:line="240" w:lineRule="auto"/>
              <w:rPr>
                <w:rFonts w:eastAsia="Calibri" w:cstheme="minorHAnsi"/>
                <w:b/>
              </w:rPr>
            </w:pPr>
          </w:p>
        </w:tc>
        <w:tc>
          <w:tcPr>
            <w:tcW w:w="12900" w:type="dxa"/>
            <w:shd w:val="clear" w:color="auto" w:fill="auto"/>
          </w:tcPr>
          <w:p w:rsidR="00CA435C" w:rsidRPr="00CA435C" w:rsidRDefault="00CA435C" w:rsidP="00CA435C">
            <w:pPr>
              <w:autoSpaceDE w:val="0"/>
              <w:autoSpaceDN w:val="0"/>
              <w:adjustRightInd w:val="0"/>
              <w:spacing w:after="0" w:line="240" w:lineRule="auto"/>
              <w:jc w:val="both"/>
              <w:rPr>
                <w:rFonts w:eastAsia="Calibri" w:cstheme="minorHAnsi"/>
                <w:color w:val="000000"/>
              </w:rPr>
            </w:pPr>
            <w:r w:rsidRPr="00CA435C">
              <w:rPr>
                <w:rFonts w:eastAsia="Calibri" w:cstheme="minorHAnsi"/>
                <w:color w:val="000000"/>
              </w:rPr>
              <w:t>Meklē idejas un risinājumus, kas ir bijuši efektīvi citās vidēs un pielāgo tās organizācijai. Izmanto esošos risinājumus inovatīvā veidā. Saskata iespējamo risinājumu ilgtermiņa sekas.</w:t>
            </w:r>
          </w:p>
        </w:tc>
      </w:tr>
      <w:tr w:rsidR="00CA435C" w:rsidRPr="00CA435C" w:rsidTr="00BD7101">
        <w:tblPrEx>
          <w:tblLook w:val="04A0" w:firstRow="1" w:lastRow="0" w:firstColumn="1" w:lastColumn="0" w:noHBand="0" w:noVBand="1"/>
        </w:tblPrEx>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eastAsia="Calibri" w:cstheme="minorHAnsi"/>
                <w:b/>
              </w:rPr>
              <w:t>Atbilst prasībām</w:t>
            </w:r>
          </w:p>
          <w:p w:rsidR="00CA435C" w:rsidRPr="00CA435C" w:rsidRDefault="00CA435C" w:rsidP="00CA435C">
            <w:pPr>
              <w:spacing w:after="0" w:line="240" w:lineRule="auto"/>
              <w:rPr>
                <w:rFonts w:eastAsia="Calibri" w:cstheme="minorHAnsi"/>
                <w:b/>
              </w:rPr>
            </w:pPr>
          </w:p>
        </w:tc>
        <w:tc>
          <w:tcPr>
            <w:tcW w:w="12900" w:type="dxa"/>
            <w:shd w:val="clear" w:color="auto" w:fill="auto"/>
          </w:tcPr>
          <w:p w:rsidR="00CA435C" w:rsidRPr="00CA435C" w:rsidRDefault="00CA435C" w:rsidP="00CA435C">
            <w:pPr>
              <w:autoSpaceDE w:val="0"/>
              <w:autoSpaceDN w:val="0"/>
              <w:adjustRightInd w:val="0"/>
              <w:spacing w:after="0" w:line="240" w:lineRule="auto"/>
              <w:jc w:val="both"/>
              <w:rPr>
                <w:rFonts w:eastAsia="Calibri" w:cstheme="minorHAnsi"/>
                <w:color w:val="000000"/>
              </w:rPr>
            </w:pPr>
            <w:r w:rsidRPr="00CA435C">
              <w:rPr>
                <w:rFonts w:eastAsia="Calibri" w:cstheme="minorHAnsi"/>
                <w:color w:val="000000"/>
              </w:rPr>
              <w:t>Analizē esošo risinājumu stiprās un vājās puses. Pārveido un pielāgo esošās metodes un pieejas, lai labāk apmierinātu klientu vajadzības. Balstoties uz pieredzi, identificē alternatīvus risinājumus. Pēc alternatīvo risinājumu priekšrocību un trūkumu izvērtēšanas izvēlas optimālo risinājumu.</w:t>
            </w:r>
          </w:p>
        </w:tc>
      </w:tr>
      <w:tr w:rsidR="00CA435C" w:rsidRPr="00CA435C" w:rsidTr="00BD7101">
        <w:tblPrEx>
          <w:tblLook w:val="04A0" w:firstRow="1" w:lastRow="0" w:firstColumn="1" w:lastColumn="0" w:noHBand="0" w:noVBand="1"/>
        </w:tblPrEx>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eastAsia="Calibri" w:cstheme="minorHAnsi"/>
                <w:b/>
              </w:rPr>
              <w:t>Daļēji atbilst prasībām</w:t>
            </w:r>
          </w:p>
          <w:p w:rsidR="00CA435C" w:rsidRPr="00CA435C" w:rsidRDefault="00CA435C" w:rsidP="00CA435C">
            <w:pPr>
              <w:spacing w:after="0" w:line="240" w:lineRule="auto"/>
              <w:rPr>
                <w:rFonts w:eastAsia="Calibri" w:cstheme="minorHAnsi"/>
                <w:b/>
              </w:rPr>
            </w:pPr>
          </w:p>
        </w:tc>
        <w:tc>
          <w:tcPr>
            <w:tcW w:w="12900" w:type="dxa"/>
            <w:shd w:val="clear" w:color="auto" w:fill="auto"/>
          </w:tcPr>
          <w:p w:rsidR="00CA435C" w:rsidRPr="00CA435C" w:rsidRDefault="00CA435C" w:rsidP="00CA435C">
            <w:pPr>
              <w:autoSpaceDE w:val="0"/>
              <w:autoSpaceDN w:val="0"/>
              <w:adjustRightInd w:val="0"/>
              <w:spacing w:after="0" w:line="240" w:lineRule="auto"/>
              <w:jc w:val="both"/>
              <w:rPr>
                <w:rFonts w:eastAsia="Calibri" w:cstheme="minorHAnsi"/>
                <w:color w:val="000000"/>
              </w:rPr>
            </w:pPr>
            <w:r w:rsidRPr="00CA435C">
              <w:rPr>
                <w:rFonts w:eastAsia="Calibri" w:cstheme="minorHAnsi"/>
                <w:color w:val="000000"/>
              </w:rPr>
              <w:t xml:space="preserve">Ir atvērts jaunām idejām, bet neizrāda aktivitāti jaunu pieeju un ideju identificēšanā un definēšanā. Apšauba tradicionālās pieejas un meklē alternatīvas, kombinējot tās. Apzinās, ka jauna pieeja ir nepieciešama. </w:t>
            </w:r>
          </w:p>
        </w:tc>
      </w:tr>
      <w:tr w:rsidR="00CA435C" w:rsidRPr="00CA435C" w:rsidTr="00BD7101">
        <w:tblPrEx>
          <w:tblLook w:val="04A0" w:firstRow="1" w:lastRow="0" w:firstColumn="1" w:lastColumn="0" w:noHBand="0" w:noVBand="1"/>
        </w:tblPrEx>
        <w:tc>
          <w:tcPr>
            <w:tcW w:w="2297" w:type="dxa"/>
            <w:shd w:val="clear" w:color="auto" w:fill="auto"/>
            <w:vAlign w:val="center"/>
          </w:tcPr>
          <w:p w:rsidR="00CA435C" w:rsidRPr="00CA435C" w:rsidRDefault="00CA435C" w:rsidP="00CA435C">
            <w:pPr>
              <w:spacing w:after="0" w:line="240" w:lineRule="auto"/>
              <w:rPr>
                <w:rFonts w:eastAsia="Calibri" w:cstheme="minorHAnsi"/>
                <w:b/>
              </w:rPr>
            </w:pPr>
            <w:r w:rsidRPr="00CA435C">
              <w:rPr>
                <w:rFonts w:eastAsia="Calibri" w:cstheme="minorHAnsi"/>
                <w:b/>
              </w:rPr>
              <w:t>Neatbilst prasībām</w:t>
            </w:r>
          </w:p>
          <w:p w:rsidR="00CA435C" w:rsidRPr="00CA435C" w:rsidRDefault="00CA435C" w:rsidP="00CA435C">
            <w:pPr>
              <w:spacing w:after="0" w:line="240" w:lineRule="auto"/>
              <w:rPr>
                <w:rFonts w:eastAsia="Calibri" w:cstheme="minorHAnsi"/>
                <w:b/>
              </w:rPr>
            </w:pPr>
          </w:p>
        </w:tc>
        <w:tc>
          <w:tcPr>
            <w:tcW w:w="12900" w:type="dxa"/>
            <w:shd w:val="clear" w:color="auto" w:fill="auto"/>
          </w:tcPr>
          <w:p w:rsidR="00CA435C" w:rsidRPr="00CA435C" w:rsidRDefault="00CA435C" w:rsidP="00CA435C">
            <w:pPr>
              <w:spacing w:after="0" w:line="240" w:lineRule="auto"/>
              <w:jc w:val="both"/>
              <w:rPr>
                <w:rFonts w:eastAsia="Calibri" w:cstheme="minorHAnsi"/>
              </w:rPr>
            </w:pPr>
            <w:r w:rsidRPr="00CA435C">
              <w:rPr>
                <w:rFonts w:eastAsia="Calibri" w:cstheme="minorHAnsi"/>
              </w:rPr>
              <w:t>Neapzinās jaunu pieeju iespējamību, noliedz to iespējamību.</w:t>
            </w:r>
          </w:p>
        </w:tc>
      </w:tr>
    </w:tbl>
    <w:p w:rsidR="00CA435C" w:rsidRPr="00CA435C" w:rsidRDefault="00CA435C" w:rsidP="00CA435C">
      <w:pPr>
        <w:numPr>
          <w:ilvl w:val="0"/>
          <w:numId w:val="25"/>
        </w:numPr>
        <w:spacing w:before="100" w:beforeAutospacing="1" w:after="0" w:line="240" w:lineRule="auto"/>
        <w:contextualSpacing/>
        <w:jc w:val="both"/>
        <w:rPr>
          <w:rFonts w:eastAsia="Times New Roman" w:cstheme="minorHAnsi"/>
          <w:b/>
          <w:color w:val="FF6600"/>
        </w:rPr>
      </w:pPr>
      <w:r w:rsidRPr="00CA435C">
        <w:rPr>
          <w:rFonts w:eastAsia="Times New Roman" w:cstheme="minorHAnsi"/>
          <w:b/>
          <w:bCs/>
          <w:color w:val="FF6600"/>
        </w:rPr>
        <w:t>Rūpes par kārtību, precizitāti un kvalitāti</w:t>
      </w:r>
    </w:p>
    <w:tbl>
      <w:tblPr>
        <w:tblStyle w:val="TableGrid"/>
        <w:tblW w:w="4920" w:type="pct"/>
        <w:tblLook w:val="04A0" w:firstRow="1" w:lastRow="0" w:firstColumn="1" w:lastColumn="0" w:noHBand="0" w:noVBand="1"/>
      </w:tblPr>
      <w:tblGrid>
        <w:gridCol w:w="2259"/>
        <w:gridCol w:w="12883"/>
      </w:tblGrid>
      <w:tr w:rsidR="00CA435C" w:rsidRPr="00CA435C" w:rsidTr="00BD7101">
        <w:tc>
          <w:tcPr>
            <w:tcW w:w="746" w:type="pct"/>
            <w:hideMark/>
          </w:tcPr>
          <w:p w:rsidR="00CA435C" w:rsidRPr="00CA435C" w:rsidRDefault="00CA435C" w:rsidP="00CA435C">
            <w:pPr>
              <w:spacing w:before="100" w:beforeAutospacing="1"/>
              <w:jc w:val="both"/>
              <w:rPr>
                <w:rFonts w:eastAsia="Times New Roman" w:cstheme="minorHAnsi"/>
                <w:lang w:val="lv-LV"/>
              </w:rPr>
            </w:pPr>
            <w:r w:rsidRPr="00CA435C">
              <w:rPr>
                <w:rFonts w:eastAsia="Times New Roman" w:cstheme="minorHAnsi"/>
                <w:b/>
                <w:bCs/>
                <w:lang w:val="lv-LV"/>
              </w:rPr>
              <w:t>Definīcija</w:t>
            </w:r>
          </w:p>
        </w:tc>
        <w:tc>
          <w:tcPr>
            <w:tcW w:w="4254" w:type="pct"/>
            <w:hideMark/>
          </w:tcPr>
          <w:p w:rsidR="00CA435C" w:rsidRPr="00CA435C" w:rsidRDefault="00CA435C" w:rsidP="00CA435C">
            <w:pPr>
              <w:jc w:val="both"/>
              <w:rPr>
                <w:rFonts w:eastAsia="Times New Roman" w:cstheme="minorHAnsi"/>
                <w:lang w:val="lv-LV"/>
              </w:rPr>
            </w:pPr>
            <w:r w:rsidRPr="00CA435C">
              <w:rPr>
                <w:rFonts w:eastAsia="Times New Roman" w:cstheme="minorHAnsi"/>
                <w:lang w:val="lv-LV"/>
              </w:rPr>
              <w:t>Nodrošina sava un citu darba precizitāti un kvalitāti, pārbaudot vai uzraugot datus un darbu un (vai) izveidojot un uzturot darba un informācijas organizēšanas sistēmas.</w:t>
            </w:r>
          </w:p>
        </w:tc>
      </w:tr>
      <w:tr w:rsidR="00CA435C" w:rsidRPr="00CA435C" w:rsidTr="00BD7101">
        <w:tc>
          <w:tcPr>
            <w:tcW w:w="746"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Vērtējums</w:t>
            </w:r>
          </w:p>
        </w:tc>
        <w:tc>
          <w:tcPr>
            <w:tcW w:w="4254"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Rīcības rādītāji</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Ierīko jaunas, detalizētas, kompleksas sistēmas, lai veicinātu kārtību un uzlabotu datu kvalitāti. Konstatē jaunas vajadzības un piedāvā to risinājumu.</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Uzrauga darba izpildes gaitu, salīdzinot to ar darbu plānu vai grafiku. Uzrauga datus, atklāj vājās vietas vai trūkstošus datus un meklē informāciju, lai saglabātu kārtību; rūpējas par esošo sistēmu un (vai) kārtības uzlabošanu. Attīsta un izmanto sistēmas informācijas organizēšanai un sekošanai tai.</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Rūpīgi pārbauda informācijas vai sava darba precizitāti. Uzrauga citu darba kvalitāti, pārbauda, lai pārliecinātos, ka tiek ievērotas procedūras. Uztur skaidrus un detalizētus savu un citu darbību reģistrus. Uztur skaidru, detalizētu un citiem darbiniekiem atbilstoši vajadzībai pieejamu informāciju par pildāmajiem uzdevumiem.</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Rīkojas, lai panāktu skaidrību, – vēlas, lai prasības, uzdevumi un dati būtu maksimāli skaidri un, vēlams, formulēti rakstiski. Reizēm pieļauj neuzmanības kļūdas vai izpilda darbu prasībām neatbilstošā kvalitātē.</w:t>
            </w:r>
          </w:p>
        </w:tc>
      </w:tr>
      <w:tr w:rsidR="00CA435C" w:rsidRPr="00CA435C" w:rsidTr="00BD7101">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Neatbilst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Nepievērš uzmanību darba precizitātei un kvalitātei, necenšas to uzlabot.</w:t>
            </w:r>
          </w:p>
        </w:tc>
      </w:tr>
    </w:tbl>
    <w:p w:rsidR="0011749A" w:rsidRDefault="0011749A" w:rsidP="0011749A">
      <w:pPr>
        <w:spacing w:before="100" w:beforeAutospacing="1" w:after="0" w:line="240" w:lineRule="auto"/>
        <w:ind w:left="786"/>
        <w:contextualSpacing/>
        <w:jc w:val="both"/>
        <w:rPr>
          <w:rFonts w:eastAsia="Times New Roman" w:cstheme="minorHAnsi"/>
          <w:b/>
          <w:bCs/>
          <w:color w:val="FF6600"/>
        </w:rPr>
      </w:pPr>
    </w:p>
    <w:p w:rsidR="0011749A" w:rsidRDefault="0011749A">
      <w:pPr>
        <w:rPr>
          <w:rFonts w:eastAsia="Times New Roman" w:cstheme="minorHAnsi"/>
          <w:b/>
          <w:bCs/>
          <w:color w:val="FF6600"/>
        </w:rPr>
      </w:pPr>
      <w:r>
        <w:rPr>
          <w:rFonts w:eastAsia="Times New Roman" w:cstheme="minorHAnsi"/>
          <w:b/>
          <w:bCs/>
          <w:color w:val="FF6600"/>
        </w:rPr>
        <w:br w:type="page"/>
      </w:r>
    </w:p>
    <w:p w:rsidR="0011749A" w:rsidRDefault="0011749A" w:rsidP="0011749A">
      <w:pPr>
        <w:spacing w:before="100" w:beforeAutospacing="1" w:after="0" w:line="240" w:lineRule="auto"/>
        <w:ind w:left="786"/>
        <w:contextualSpacing/>
        <w:jc w:val="both"/>
        <w:rPr>
          <w:rFonts w:eastAsia="Times New Roman" w:cstheme="minorHAnsi"/>
          <w:b/>
          <w:bCs/>
          <w:color w:val="FF6600"/>
        </w:rPr>
      </w:pPr>
    </w:p>
    <w:p w:rsidR="00CA435C" w:rsidRPr="00CA435C" w:rsidRDefault="00CA435C" w:rsidP="00CA435C">
      <w:pPr>
        <w:numPr>
          <w:ilvl w:val="0"/>
          <w:numId w:val="25"/>
        </w:numPr>
        <w:spacing w:before="100" w:beforeAutospacing="1" w:after="0" w:line="240" w:lineRule="auto"/>
        <w:contextualSpacing/>
        <w:jc w:val="both"/>
        <w:rPr>
          <w:rFonts w:eastAsia="Times New Roman" w:cstheme="minorHAnsi"/>
          <w:b/>
          <w:bCs/>
          <w:color w:val="FF6600"/>
        </w:rPr>
      </w:pPr>
      <w:r w:rsidRPr="00CA435C">
        <w:rPr>
          <w:rFonts w:eastAsia="Times New Roman" w:cstheme="minorHAnsi"/>
          <w:b/>
          <w:bCs/>
          <w:color w:val="FF6600"/>
        </w:rPr>
        <w:t>Sadarbība</w:t>
      </w:r>
    </w:p>
    <w:tbl>
      <w:tblPr>
        <w:tblW w:w="151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2900"/>
      </w:tblGrid>
      <w:tr w:rsidR="00CA435C" w:rsidRPr="00CA435C" w:rsidTr="00BD7101">
        <w:tc>
          <w:tcPr>
            <w:tcW w:w="2297" w:type="dxa"/>
            <w:shd w:val="clear" w:color="auto" w:fill="auto"/>
            <w:vAlign w:val="center"/>
          </w:tcPr>
          <w:p w:rsidR="00CA435C" w:rsidRPr="00CA435C" w:rsidRDefault="00CA435C" w:rsidP="00CA435C">
            <w:pPr>
              <w:spacing w:after="0" w:line="240" w:lineRule="auto"/>
              <w:jc w:val="center"/>
              <w:rPr>
                <w:rFonts w:cstheme="minorHAnsi"/>
              </w:rPr>
            </w:pPr>
            <w:r w:rsidRPr="00CA435C">
              <w:rPr>
                <w:rFonts w:cstheme="minorHAnsi"/>
                <w:b/>
              </w:rPr>
              <w:t>Definīcija:</w:t>
            </w:r>
          </w:p>
        </w:tc>
        <w:tc>
          <w:tcPr>
            <w:tcW w:w="12900" w:type="dxa"/>
            <w:shd w:val="clear" w:color="auto" w:fill="auto"/>
          </w:tcPr>
          <w:p w:rsidR="00CA435C" w:rsidRPr="00CA435C" w:rsidRDefault="00CA435C" w:rsidP="00CA435C">
            <w:pPr>
              <w:autoSpaceDE w:val="0"/>
              <w:autoSpaceDN w:val="0"/>
              <w:adjustRightInd w:val="0"/>
              <w:spacing w:after="0" w:line="240" w:lineRule="auto"/>
              <w:jc w:val="both"/>
              <w:rPr>
                <w:rFonts w:eastAsia="Calibri" w:cstheme="minorHAnsi"/>
                <w:color w:val="000000"/>
              </w:rPr>
            </w:pPr>
            <w:r w:rsidRPr="00CA435C">
              <w:rPr>
                <w:rFonts w:eastAsia="Calibri" w:cstheme="minorHAnsi"/>
                <w:color w:val="000000"/>
              </w:rPr>
              <w:t xml:space="preserve">Prasme un vēlēšanās kontaktēties, sadarboties un veidot pilnvērtīgas attiecības ar vadību, kolēģiem un pamatdarbības struktūrvienībām, izmantojot piemērotu komunikācijas veidu, stilu un kanālu. </w:t>
            </w:r>
          </w:p>
        </w:tc>
      </w:tr>
      <w:tr w:rsidR="00CA435C" w:rsidRPr="00CA435C" w:rsidTr="00BD7101">
        <w:tblPrEx>
          <w:tblLook w:val="00A0" w:firstRow="1" w:lastRow="0" w:firstColumn="1" w:lastColumn="0" w:noHBand="0" w:noVBand="0"/>
        </w:tblPrEx>
        <w:tc>
          <w:tcPr>
            <w:tcW w:w="2297" w:type="dxa"/>
            <w:shd w:val="clear" w:color="auto" w:fill="E2EFD9" w:themeFill="accent6" w:themeFillTint="33"/>
            <w:vAlign w:val="center"/>
          </w:tcPr>
          <w:p w:rsidR="00CA435C" w:rsidRPr="00CA435C" w:rsidRDefault="00CA435C" w:rsidP="00CA435C">
            <w:pPr>
              <w:spacing w:after="0" w:line="240" w:lineRule="auto"/>
              <w:jc w:val="center"/>
              <w:rPr>
                <w:rFonts w:cstheme="minorHAnsi"/>
                <w:b/>
              </w:rPr>
            </w:pPr>
            <w:r w:rsidRPr="00CA435C">
              <w:rPr>
                <w:rFonts w:cstheme="minorHAnsi"/>
                <w:b/>
              </w:rPr>
              <w:t>Vērtējums</w:t>
            </w:r>
          </w:p>
        </w:tc>
        <w:tc>
          <w:tcPr>
            <w:tcW w:w="12900" w:type="dxa"/>
            <w:shd w:val="clear" w:color="auto" w:fill="E2EFD9" w:themeFill="accent6" w:themeFillTint="33"/>
          </w:tcPr>
          <w:p w:rsidR="00CA435C" w:rsidRPr="00CA435C" w:rsidRDefault="00CA435C" w:rsidP="00CA435C">
            <w:pPr>
              <w:spacing w:after="0" w:line="240" w:lineRule="auto"/>
              <w:jc w:val="center"/>
              <w:rPr>
                <w:rFonts w:cstheme="minorHAnsi"/>
                <w:b/>
              </w:rPr>
            </w:pPr>
            <w:r w:rsidRPr="00CA435C">
              <w:rPr>
                <w:rFonts w:cstheme="minorHAnsi"/>
                <w:b/>
              </w:rPr>
              <w:t>Rīcības rādītāji</w:t>
            </w:r>
          </w:p>
        </w:tc>
      </w:tr>
      <w:tr w:rsidR="00CA435C" w:rsidRPr="00CA435C" w:rsidTr="00BD7101">
        <w:tblPrEx>
          <w:tblLook w:val="00A0" w:firstRow="1" w:lastRow="0" w:firstColumn="1" w:lastColumn="0" w:noHBand="0" w:noVBand="0"/>
        </w:tblPrEx>
        <w:tc>
          <w:tcPr>
            <w:tcW w:w="2297" w:type="dxa"/>
            <w:shd w:val="clear" w:color="auto" w:fill="auto"/>
            <w:vAlign w:val="center"/>
          </w:tcPr>
          <w:p w:rsidR="00CA435C" w:rsidRPr="00CA435C" w:rsidRDefault="00CA435C" w:rsidP="00CA435C">
            <w:pPr>
              <w:spacing w:after="0" w:line="240" w:lineRule="auto"/>
              <w:rPr>
                <w:rFonts w:cstheme="minorHAnsi"/>
                <w:b/>
              </w:rPr>
            </w:pPr>
            <w:r w:rsidRPr="00CA435C">
              <w:rPr>
                <w:rFonts w:cstheme="minorHAnsi"/>
                <w:b/>
              </w:rPr>
              <w:t>Pārsniedz prasības</w:t>
            </w:r>
          </w:p>
        </w:tc>
        <w:tc>
          <w:tcPr>
            <w:tcW w:w="12900" w:type="dxa"/>
            <w:shd w:val="clear" w:color="auto" w:fill="auto"/>
          </w:tcPr>
          <w:p w:rsidR="00CA435C" w:rsidRPr="00CA435C" w:rsidRDefault="00CA435C" w:rsidP="00CA435C">
            <w:pPr>
              <w:spacing w:after="0" w:line="240" w:lineRule="auto"/>
              <w:jc w:val="both"/>
              <w:rPr>
                <w:rFonts w:eastAsia="Calibri" w:cstheme="minorHAnsi"/>
              </w:rPr>
            </w:pPr>
            <w:r w:rsidRPr="00CA435C">
              <w:rPr>
                <w:rFonts w:eastAsia="Calibri" w:cstheme="minorHAnsi"/>
              </w:rPr>
              <w:t>Sadarbojas stratēģiski, lai sasniegtu noteiktus mērķus. Skaidri un saprotami spēj atbildēt uz neskaidriem jautājumiem ne tika savas, bet visas struktūrvienības kompetencē esošo jautājumu jomā. Aktīvi rīkojas, lai veicinātu sadarbību RTU.</w:t>
            </w:r>
          </w:p>
        </w:tc>
      </w:tr>
      <w:tr w:rsidR="00CA435C" w:rsidRPr="00CA435C" w:rsidTr="00BD7101">
        <w:tblPrEx>
          <w:tblLook w:val="00A0" w:firstRow="1" w:lastRow="0" w:firstColumn="1" w:lastColumn="0" w:noHBand="0" w:noVBand="0"/>
        </w:tblPrEx>
        <w:tc>
          <w:tcPr>
            <w:tcW w:w="2297" w:type="dxa"/>
            <w:shd w:val="clear" w:color="auto" w:fill="auto"/>
            <w:vAlign w:val="center"/>
          </w:tcPr>
          <w:p w:rsidR="00CA435C" w:rsidRPr="00CA435C" w:rsidRDefault="00CA435C" w:rsidP="00CA435C">
            <w:pPr>
              <w:spacing w:after="0" w:line="240" w:lineRule="auto"/>
              <w:rPr>
                <w:rFonts w:cstheme="minorHAnsi"/>
                <w:b/>
              </w:rPr>
            </w:pPr>
            <w:r w:rsidRPr="00CA435C">
              <w:rPr>
                <w:rFonts w:cstheme="minorHAnsi"/>
                <w:b/>
              </w:rPr>
              <w:t>Daļēji pārsniedz prasības</w:t>
            </w:r>
          </w:p>
        </w:tc>
        <w:tc>
          <w:tcPr>
            <w:tcW w:w="12900" w:type="dxa"/>
            <w:shd w:val="clear" w:color="auto" w:fill="auto"/>
          </w:tcPr>
          <w:p w:rsidR="00CA435C" w:rsidRPr="00CA435C" w:rsidRDefault="00CA435C" w:rsidP="00CA435C">
            <w:pPr>
              <w:spacing w:after="0" w:line="240" w:lineRule="auto"/>
              <w:jc w:val="both"/>
              <w:rPr>
                <w:rFonts w:eastAsia="Calibri" w:cstheme="minorHAnsi"/>
              </w:rPr>
            </w:pPr>
            <w:r w:rsidRPr="00CA435C">
              <w:rPr>
                <w:rFonts w:eastAsia="Calibri" w:cstheme="minorHAnsi"/>
              </w:rPr>
              <w:t>Izmanto dažādus komunikācijas kanālus un mūsdienīgus tehniskos līdzekļus, lai nodrošinātu informācijas nonākšanu pie adresāta. Veicina divvirzienu komunikāciju RTU. Sarežģītus vai nepatīkamus (nepopulārus) jautājumus skaidro taktiski un diplomātiski. Meklē iespējas iesaistīt kolēģus svarīgu jautājumu risināšanā.</w:t>
            </w:r>
          </w:p>
        </w:tc>
      </w:tr>
      <w:tr w:rsidR="00CA435C" w:rsidRPr="00CA435C" w:rsidTr="00BD7101">
        <w:tblPrEx>
          <w:tblLook w:val="00A0" w:firstRow="1" w:lastRow="0" w:firstColumn="1" w:lastColumn="0" w:noHBand="0" w:noVBand="0"/>
        </w:tblPrEx>
        <w:tc>
          <w:tcPr>
            <w:tcW w:w="2297" w:type="dxa"/>
            <w:shd w:val="clear" w:color="auto" w:fill="auto"/>
            <w:vAlign w:val="center"/>
          </w:tcPr>
          <w:p w:rsidR="00CA435C" w:rsidRPr="00CA435C" w:rsidRDefault="00CA435C" w:rsidP="00CA435C">
            <w:pPr>
              <w:spacing w:after="0" w:line="240" w:lineRule="auto"/>
              <w:rPr>
                <w:rFonts w:cstheme="minorHAnsi"/>
                <w:b/>
              </w:rPr>
            </w:pPr>
            <w:r w:rsidRPr="00CA435C">
              <w:rPr>
                <w:rFonts w:cstheme="minorHAnsi"/>
                <w:b/>
              </w:rPr>
              <w:t>Atbilst prasībām</w:t>
            </w:r>
          </w:p>
        </w:tc>
        <w:tc>
          <w:tcPr>
            <w:tcW w:w="12900" w:type="dxa"/>
            <w:shd w:val="clear" w:color="auto" w:fill="auto"/>
          </w:tcPr>
          <w:p w:rsidR="00CA435C" w:rsidRPr="00CA435C" w:rsidRDefault="00CA435C" w:rsidP="00CA435C">
            <w:pPr>
              <w:spacing w:after="0" w:line="240" w:lineRule="auto"/>
              <w:jc w:val="both"/>
              <w:rPr>
                <w:rFonts w:cstheme="minorHAnsi"/>
              </w:rPr>
            </w:pPr>
            <w:r w:rsidRPr="00CA435C">
              <w:rPr>
                <w:rFonts w:cstheme="minorHAnsi"/>
              </w:rPr>
              <w:t>Atklāti, argumentēti un taktiski pauž savu viedokli komunikācijā ar vadību un kolēģiem. Veicina efektīvu informācijas apriti RTU - informē par svarīgākajiem notikumiem vadību un saistītās struktūrvienības. Saprotami skaidro lēmumus un faktus. Izvairās no emociju izpausmēm, kuras var negatīvi ietekmēt darba rezultātus vai organizācijas tēlu. Saglabā emocionālu līdzsvaru un paškontroli sarežģītās situācijās vai risinot strīdīgus jautājumus.</w:t>
            </w:r>
          </w:p>
        </w:tc>
      </w:tr>
      <w:tr w:rsidR="00CA435C" w:rsidRPr="00CA435C" w:rsidTr="00BD7101">
        <w:tblPrEx>
          <w:tblLook w:val="00A0" w:firstRow="1" w:lastRow="0" w:firstColumn="1" w:lastColumn="0" w:noHBand="0" w:noVBand="0"/>
        </w:tblPrEx>
        <w:tc>
          <w:tcPr>
            <w:tcW w:w="2297" w:type="dxa"/>
            <w:shd w:val="clear" w:color="auto" w:fill="auto"/>
            <w:vAlign w:val="center"/>
          </w:tcPr>
          <w:p w:rsidR="00CA435C" w:rsidRPr="00CA435C" w:rsidRDefault="00CA435C" w:rsidP="00CA435C">
            <w:pPr>
              <w:spacing w:after="0" w:line="240" w:lineRule="auto"/>
              <w:rPr>
                <w:rFonts w:cstheme="minorHAnsi"/>
                <w:b/>
              </w:rPr>
            </w:pPr>
            <w:r w:rsidRPr="00CA435C">
              <w:rPr>
                <w:rFonts w:cstheme="minorHAnsi"/>
                <w:b/>
              </w:rPr>
              <w:t>Daļēji atbilst prasībām</w:t>
            </w:r>
          </w:p>
        </w:tc>
        <w:tc>
          <w:tcPr>
            <w:tcW w:w="12900" w:type="dxa"/>
            <w:shd w:val="clear" w:color="auto" w:fill="auto"/>
          </w:tcPr>
          <w:p w:rsidR="00CA435C" w:rsidRPr="00CA435C" w:rsidRDefault="00CA435C" w:rsidP="00CA435C">
            <w:pPr>
              <w:spacing w:after="0" w:line="240" w:lineRule="auto"/>
              <w:jc w:val="both"/>
              <w:rPr>
                <w:rFonts w:eastAsia="Calibri" w:cstheme="minorHAnsi"/>
              </w:rPr>
            </w:pPr>
            <w:r w:rsidRPr="00CA435C">
              <w:rPr>
                <w:rFonts w:eastAsia="Calibri" w:cstheme="minorHAnsi"/>
              </w:rPr>
              <w:t>Ir pieejams komunikācijai un sadarbībai. Ieklausās citos, nepārtraucot. Atgriezenisko saiti sniedz pēc pamudinājuma. Sanāksmēs uzstājas ar grūtībām, atbildes uz jautājumiem sniedz nepārliecinoši vai nesniedz vispār. Ne vienmēr informē par svarīgākajiem notikumiem un lēmumiem vadību un/vai citus darbiniekus.</w:t>
            </w:r>
          </w:p>
        </w:tc>
      </w:tr>
      <w:tr w:rsidR="00CA435C" w:rsidRPr="00CA435C" w:rsidTr="00BD7101">
        <w:tblPrEx>
          <w:tblLook w:val="00A0" w:firstRow="1" w:lastRow="0" w:firstColumn="1" w:lastColumn="0" w:noHBand="0" w:noVBand="0"/>
        </w:tblPrEx>
        <w:tc>
          <w:tcPr>
            <w:tcW w:w="2297" w:type="dxa"/>
            <w:shd w:val="clear" w:color="auto" w:fill="auto"/>
            <w:vAlign w:val="center"/>
          </w:tcPr>
          <w:p w:rsidR="00CA435C" w:rsidRPr="00CA435C" w:rsidRDefault="00CA435C" w:rsidP="00CA435C">
            <w:pPr>
              <w:spacing w:after="0" w:line="240" w:lineRule="auto"/>
              <w:rPr>
                <w:rFonts w:cstheme="minorHAnsi"/>
                <w:b/>
              </w:rPr>
            </w:pPr>
            <w:r w:rsidRPr="00CA435C">
              <w:rPr>
                <w:rFonts w:cstheme="minorHAnsi"/>
                <w:b/>
              </w:rPr>
              <w:t>Neatbilst prasībām</w:t>
            </w:r>
          </w:p>
        </w:tc>
        <w:tc>
          <w:tcPr>
            <w:tcW w:w="12900" w:type="dxa"/>
            <w:shd w:val="clear" w:color="auto" w:fill="auto"/>
          </w:tcPr>
          <w:p w:rsidR="00CA435C" w:rsidRPr="00CA435C" w:rsidRDefault="00CA435C" w:rsidP="00CA435C">
            <w:pPr>
              <w:spacing w:after="0" w:line="240" w:lineRule="auto"/>
              <w:jc w:val="both"/>
              <w:rPr>
                <w:rFonts w:eastAsia="Calibri" w:cstheme="minorHAnsi"/>
              </w:rPr>
            </w:pPr>
            <w:r w:rsidRPr="00CA435C">
              <w:rPr>
                <w:rFonts w:eastAsia="Calibri" w:cstheme="minorHAnsi"/>
              </w:rPr>
              <w:t>Liek šķēršļus informācijas apritei, komunikācijai un sadarbībai. Necenšas argumentēt savus lēmumus un komandas viedokli. Domā tikai par savām interesēm. Neuzklausa citu domas un nespēj pieņemt arī argumentētu viedokli, necenšas izprast sarunu biedru, reizēm pārtrauc runātāju vai runā vienlaicīgi ar to.</w:t>
            </w:r>
          </w:p>
        </w:tc>
      </w:tr>
    </w:tbl>
    <w:p w:rsidR="00CA435C" w:rsidRPr="00CA435C" w:rsidRDefault="00CA435C" w:rsidP="00CA435C">
      <w:pPr>
        <w:numPr>
          <w:ilvl w:val="0"/>
          <w:numId w:val="25"/>
        </w:numPr>
        <w:spacing w:before="100" w:beforeAutospacing="1" w:after="0" w:line="240" w:lineRule="auto"/>
        <w:contextualSpacing/>
        <w:jc w:val="both"/>
        <w:rPr>
          <w:rFonts w:eastAsia="Times New Roman" w:cstheme="minorHAnsi"/>
          <w:b/>
          <w:color w:val="FF6600"/>
        </w:rPr>
      </w:pPr>
      <w:r w:rsidRPr="00CA435C">
        <w:rPr>
          <w:rFonts w:eastAsia="Times New Roman" w:cstheme="minorHAnsi"/>
          <w:b/>
          <w:bCs/>
          <w:color w:val="FF6600"/>
        </w:rPr>
        <w:t>Spēja pieņemt lēmumus un uzņemties atbildību</w:t>
      </w:r>
    </w:p>
    <w:tbl>
      <w:tblPr>
        <w:tblStyle w:val="TableGrid"/>
        <w:tblW w:w="4920" w:type="pct"/>
        <w:tblLook w:val="04A0" w:firstRow="1" w:lastRow="0" w:firstColumn="1" w:lastColumn="0" w:noHBand="0" w:noVBand="1"/>
      </w:tblPr>
      <w:tblGrid>
        <w:gridCol w:w="2259"/>
        <w:gridCol w:w="12883"/>
      </w:tblGrid>
      <w:tr w:rsidR="00CA435C" w:rsidRPr="00CA435C" w:rsidTr="00BD7101">
        <w:tc>
          <w:tcPr>
            <w:tcW w:w="746" w:type="pct"/>
            <w:hideMark/>
          </w:tcPr>
          <w:p w:rsidR="00CA435C" w:rsidRPr="00CA435C" w:rsidRDefault="00CA435C" w:rsidP="00CA435C">
            <w:pPr>
              <w:spacing w:before="100" w:beforeAutospacing="1"/>
              <w:jc w:val="both"/>
              <w:rPr>
                <w:rFonts w:eastAsia="Times New Roman" w:cstheme="minorHAnsi"/>
                <w:lang w:val="lv-LV"/>
              </w:rPr>
            </w:pPr>
            <w:r w:rsidRPr="00CA435C">
              <w:rPr>
                <w:rFonts w:eastAsia="Times New Roman" w:cstheme="minorHAnsi"/>
                <w:b/>
                <w:bCs/>
                <w:lang w:val="lv-LV"/>
              </w:rPr>
              <w:t>Definīcija</w:t>
            </w:r>
          </w:p>
        </w:tc>
        <w:tc>
          <w:tcPr>
            <w:tcW w:w="4254" w:type="pct"/>
            <w:hideMark/>
          </w:tcPr>
          <w:p w:rsidR="00CA435C" w:rsidRPr="00CA435C" w:rsidRDefault="00CA435C" w:rsidP="00CA435C">
            <w:pPr>
              <w:jc w:val="both"/>
              <w:rPr>
                <w:rFonts w:eastAsia="Times New Roman" w:cstheme="minorHAnsi"/>
                <w:lang w:val="lv-LV"/>
              </w:rPr>
            </w:pPr>
            <w:r w:rsidRPr="00CA435C">
              <w:rPr>
                <w:rFonts w:eastAsia="Times New Roman" w:cstheme="minorHAnsi"/>
                <w:lang w:val="lv-LV"/>
              </w:rPr>
              <w:t>Spēja pieņemt lēmumus, izvērtējot informāciju un uzņemoties atbildību par tiem</w:t>
            </w:r>
          </w:p>
        </w:tc>
      </w:tr>
      <w:tr w:rsidR="00CA435C" w:rsidRPr="00CA435C" w:rsidTr="00BD7101">
        <w:trPr>
          <w:trHeight w:val="300"/>
        </w:trPr>
        <w:tc>
          <w:tcPr>
            <w:tcW w:w="746"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Vērtējums</w:t>
            </w:r>
          </w:p>
        </w:tc>
        <w:tc>
          <w:tcPr>
            <w:tcW w:w="4254" w:type="pct"/>
            <w:shd w:val="clear" w:color="auto" w:fill="E2EFD9" w:themeFill="accent6" w:themeFillTint="33"/>
            <w:hideMark/>
          </w:tcPr>
          <w:p w:rsidR="00CA435C" w:rsidRPr="00CA435C" w:rsidRDefault="00CA435C" w:rsidP="00CA435C">
            <w:pPr>
              <w:spacing w:before="100" w:beforeAutospacing="1" w:after="100" w:afterAutospacing="1"/>
              <w:jc w:val="both"/>
              <w:rPr>
                <w:rFonts w:eastAsia="Times New Roman" w:cstheme="minorHAnsi"/>
                <w:lang w:val="lv-LV"/>
              </w:rPr>
            </w:pPr>
            <w:r w:rsidRPr="00CA435C">
              <w:rPr>
                <w:rFonts w:eastAsia="Times New Roman" w:cstheme="minorHAnsi"/>
                <w:b/>
                <w:bCs/>
                <w:lang w:val="lv-LV"/>
              </w:rPr>
              <w:t>Rīcības rādītāji</w:t>
            </w:r>
          </w:p>
        </w:tc>
      </w:tr>
      <w:tr w:rsidR="00CA435C" w:rsidRPr="00CA435C" w:rsidTr="00BD7101">
        <w:trPr>
          <w:trHeight w:val="705"/>
        </w:trPr>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Spēj pieņemt arī nepopulārus lēmumus, tajā skaitā arī paaugstināta stresa situācijās. Izvērtējot riskus, spēj pieņemt lēmumus arī situācijās, kad nav pilnīgas informācijas</w:t>
            </w:r>
          </w:p>
        </w:tc>
      </w:tr>
      <w:tr w:rsidR="00CA435C" w:rsidRPr="00CA435C" w:rsidTr="00BD7101">
        <w:trPr>
          <w:trHeight w:val="705"/>
        </w:trPr>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pārsniedz prasības</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Pieņem skaidrus, konkrētus lēmumus, apsverot iespējamos riskus. Spēj ātri pieņemt pamatotus lēmumus kritiskās situācijās. Ir pārliecināts par pieņemtajiem lēmumiem, gatavs tos aizstāvēt.</w:t>
            </w:r>
          </w:p>
        </w:tc>
      </w:tr>
      <w:tr w:rsidR="00CA435C" w:rsidRPr="00CA435C" w:rsidTr="00BD7101">
        <w:trPr>
          <w:trHeight w:val="705"/>
        </w:trPr>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 xml:space="preserve">Izmanto dažādas pieejas lēmumu pieņemšanai: konsultējas ar citiem, iesaista ekspertus. Spēj patstāvīgi veidot un pamatot viedokli, balstoties uz apkopotajiem ekspertu viedokļiem. </w:t>
            </w:r>
          </w:p>
        </w:tc>
      </w:tr>
      <w:tr w:rsidR="00CA435C" w:rsidRPr="00CA435C" w:rsidTr="00BD7101">
        <w:trPr>
          <w:trHeight w:val="705"/>
        </w:trPr>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Daļēji 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Situācijās, ja apstākļi to prasa, uzņemas atbildību un pieņem lēmumus, bet cenšas sākotnēji iegūt citu atbalstu un izvairīties no nepopulāriem lēmumiem. Nejūtas pārliecināts, gatavs viegli mainīt lēmumus. Izmanto vienkāršotu pieeju lēmumu pieņemšanā un izvairās no atbildīgu lēmumu pieņemšanas.</w:t>
            </w:r>
          </w:p>
        </w:tc>
      </w:tr>
      <w:tr w:rsidR="00CA435C" w:rsidRPr="00CA435C" w:rsidTr="00BD7101">
        <w:trPr>
          <w:trHeight w:val="510"/>
        </w:trPr>
        <w:tc>
          <w:tcPr>
            <w:tcW w:w="746" w:type="pct"/>
            <w:hideMark/>
          </w:tcPr>
          <w:p w:rsidR="00CA435C" w:rsidRPr="00CA435C" w:rsidRDefault="00CA435C" w:rsidP="00CA435C">
            <w:pPr>
              <w:rPr>
                <w:rFonts w:eastAsia="Times New Roman" w:cstheme="minorHAnsi"/>
                <w:lang w:val="lv-LV"/>
              </w:rPr>
            </w:pPr>
            <w:r w:rsidRPr="00CA435C">
              <w:rPr>
                <w:rFonts w:eastAsia="Times New Roman" w:cstheme="minorHAnsi"/>
                <w:b/>
                <w:bCs/>
                <w:iCs/>
                <w:lang w:val="lv-LV"/>
              </w:rPr>
              <w:t>Neatbilst prasībām</w:t>
            </w:r>
          </w:p>
        </w:tc>
        <w:tc>
          <w:tcPr>
            <w:tcW w:w="4254" w:type="pct"/>
            <w:hideMark/>
          </w:tcPr>
          <w:p w:rsidR="00CA435C" w:rsidRPr="00CA435C" w:rsidRDefault="00CA435C" w:rsidP="00CA435C">
            <w:pPr>
              <w:rPr>
                <w:rFonts w:eastAsia="Times New Roman" w:cstheme="minorHAnsi"/>
                <w:lang w:val="lv-LV"/>
              </w:rPr>
            </w:pPr>
            <w:r w:rsidRPr="00CA435C">
              <w:rPr>
                <w:rFonts w:eastAsia="Times New Roman" w:cstheme="minorHAnsi"/>
                <w:lang w:val="lv-LV"/>
              </w:rPr>
              <w:t>Nav spējīgs patstāvīgi pieņemt lēmumus. Izvairās no atbildības. Paļaujas tikai uz citu viedokli.</w:t>
            </w:r>
          </w:p>
        </w:tc>
      </w:tr>
    </w:tbl>
    <w:p w:rsidR="00CA435C" w:rsidRPr="00CA435C" w:rsidRDefault="00CA435C" w:rsidP="00CA435C">
      <w:pPr>
        <w:rPr>
          <w:rFonts w:cstheme="minorHAnsi"/>
        </w:rPr>
      </w:pPr>
      <w:r w:rsidRPr="00CA435C">
        <w:rPr>
          <w:rFonts w:cstheme="minorHAnsi"/>
        </w:rPr>
        <w:br w:type="page"/>
      </w:r>
    </w:p>
    <w:p w:rsidR="00CA435C" w:rsidRPr="00CA435C" w:rsidRDefault="00CA435C" w:rsidP="00CA435C">
      <w:pPr>
        <w:numPr>
          <w:ilvl w:val="0"/>
          <w:numId w:val="22"/>
        </w:numPr>
        <w:ind w:left="357" w:hanging="357"/>
        <w:contextualSpacing/>
        <w:rPr>
          <w:rFonts w:eastAsia="Times New Roman" w:cstheme="minorHAnsi"/>
        </w:rPr>
      </w:pPr>
      <w:r w:rsidRPr="00CA435C">
        <w:rPr>
          <w:rFonts w:cstheme="minorHAnsi"/>
        </w:rPr>
        <w:lastRenderedPageBreak/>
        <w:t xml:space="preserve">PIELIKUMS 2: </w:t>
      </w:r>
      <w:bookmarkStart w:id="1" w:name="piel5"/>
      <w:bookmarkEnd w:id="1"/>
      <w:r w:rsidRPr="00CA435C">
        <w:rPr>
          <w:rFonts w:cstheme="minorHAnsi"/>
        </w:rPr>
        <w:t>Vērtējumu skaidrojumi:</w:t>
      </w:r>
    </w:p>
    <w:p w:rsidR="00CA435C" w:rsidRPr="00CA435C" w:rsidRDefault="00CA435C" w:rsidP="00CA435C">
      <w:pPr>
        <w:spacing w:after="0"/>
        <w:rPr>
          <w:rFonts w:cstheme="minorHAnsi"/>
        </w:rPr>
      </w:pPr>
    </w:p>
    <w:p w:rsidR="00CA435C" w:rsidRPr="00CA435C" w:rsidRDefault="00CA435C" w:rsidP="00CA435C">
      <w:pPr>
        <w:spacing w:after="0"/>
        <w:rPr>
          <w:rFonts w:cstheme="minorHAnsi"/>
        </w:rPr>
      </w:pPr>
    </w:p>
    <w:p w:rsidR="00CA435C" w:rsidRPr="00CA435C" w:rsidRDefault="00CA435C" w:rsidP="00CA435C">
      <w:pPr>
        <w:spacing w:after="0"/>
        <w:rPr>
          <w:rFonts w:cstheme="minorHAnsi"/>
        </w:rPr>
      </w:pPr>
    </w:p>
    <w:tbl>
      <w:tblPr>
        <w:tblStyle w:val="LightGrid-Accent11"/>
        <w:tblW w:w="4576" w:type="pct"/>
        <w:tblLook w:val="00A0" w:firstRow="1" w:lastRow="0" w:firstColumn="1" w:lastColumn="0" w:noHBand="0" w:noVBand="0"/>
      </w:tblPr>
      <w:tblGrid>
        <w:gridCol w:w="913"/>
        <w:gridCol w:w="2475"/>
        <w:gridCol w:w="10695"/>
      </w:tblGrid>
      <w:tr w:rsidR="00CA435C" w:rsidRPr="00CA435C" w:rsidTr="00BD7101">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005551"/>
              <w:left w:val="single" w:sz="4" w:space="0" w:color="005551"/>
              <w:bottom w:val="single" w:sz="18" w:space="0" w:color="005551"/>
              <w:right w:val="single" w:sz="2" w:space="0" w:color="005551"/>
            </w:tcBorders>
            <w:shd w:val="clear" w:color="auto" w:fill="auto"/>
          </w:tcPr>
          <w:p w:rsidR="00CA435C" w:rsidRPr="00CA435C" w:rsidRDefault="00CA435C" w:rsidP="00CA435C">
            <w:pPr>
              <w:jc w:val="center"/>
              <w:rPr>
                <w:rFonts w:asciiTheme="minorHAnsi" w:hAnsiTheme="minorHAnsi" w:cstheme="minorHAnsi"/>
                <w:lang w:val="lv-LV"/>
              </w:rPr>
            </w:pPr>
            <w:r w:rsidRPr="00CA435C">
              <w:rPr>
                <w:rFonts w:asciiTheme="minorHAnsi" w:hAnsiTheme="minorHAnsi" w:cstheme="minorHAnsi"/>
                <w:lang w:val="lv-LV"/>
              </w:rPr>
              <w:t>Līmenis</w:t>
            </w:r>
          </w:p>
        </w:tc>
        <w:tc>
          <w:tcPr>
            <w:cnfStyle w:val="000010000000" w:firstRow="0" w:lastRow="0" w:firstColumn="0" w:lastColumn="0" w:oddVBand="1" w:evenVBand="0" w:oddHBand="0" w:evenHBand="0" w:firstRowFirstColumn="0" w:firstRowLastColumn="0" w:lastRowFirstColumn="0" w:lastRowLastColumn="0"/>
            <w:tcW w:w="879" w:type="pct"/>
            <w:tcBorders>
              <w:top w:val="single" w:sz="4" w:space="0" w:color="005551"/>
              <w:left w:val="single" w:sz="2" w:space="0" w:color="005551"/>
              <w:bottom w:val="single" w:sz="18" w:space="0" w:color="005551"/>
              <w:right w:val="single" w:sz="2" w:space="0" w:color="005551"/>
            </w:tcBorders>
            <w:shd w:val="clear" w:color="auto" w:fill="auto"/>
          </w:tcPr>
          <w:p w:rsidR="00CA435C" w:rsidRPr="00CA435C" w:rsidRDefault="00CA435C" w:rsidP="00CA435C">
            <w:pPr>
              <w:jc w:val="center"/>
              <w:rPr>
                <w:rFonts w:asciiTheme="minorHAnsi" w:hAnsiTheme="minorHAnsi" w:cstheme="minorHAnsi"/>
                <w:lang w:val="lv-LV"/>
              </w:rPr>
            </w:pPr>
            <w:r w:rsidRPr="00CA435C">
              <w:rPr>
                <w:rFonts w:asciiTheme="minorHAnsi" w:hAnsiTheme="minorHAnsi" w:cstheme="minorHAnsi"/>
                <w:lang w:val="lv-LV"/>
              </w:rPr>
              <w:t>Vērtējuma skaidrojums</w:t>
            </w:r>
          </w:p>
        </w:tc>
        <w:tc>
          <w:tcPr>
            <w:tcW w:w="3798" w:type="pct"/>
            <w:tcBorders>
              <w:top w:val="single" w:sz="4" w:space="0" w:color="005551"/>
              <w:left w:val="single" w:sz="2" w:space="0" w:color="005551"/>
              <w:bottom w:val="single" w:sz="18" w:space="0" w:color="005551"/>
              <w:right w:val="single" w:sz="4" w:space="0" w:color="005551"/>
            </w:tcBorders>
            <w:shd w:val="clear" w:color="auto" w:fill="auto"/>
          </w:tcPr>
          <w:p w:rsidR="00CA435C" w:rsidRPr="00CA435C" w:rsidRDefault="00CA435C" w:rsidP="00CA43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CA435C">
              <w:rPr>
                <w:rFonts w:asciiTheme="minorHAnsi" w:hAnsiTheme="minorHAnsi" w:cstheme="minorHAnsi"/>
                <w:lang w:val="lv-LV"/>
              </w:rPr>
              <w:t>Darbinieka darba izpildes raksturojums</w:t>
            </w:r>
          </w:p>
        </w:tc>
      </w:tr>
      <w:tr w:rsidR="00CA435C" w:rsidRPr="00CA435C" w:rsidTr="00BD7101">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24" w:type="pct"/>
            <w:tcBorders>
              <w:top w:val="single" w:sz="18" w:space="0" w:color="005551"/>
              <w:left w:val="single" w:sz="4" w:space="0" w:color="005551"/>
              <w:bottom w:val="single" w:sz="4" w:space="0" w:color="005551"/>
              <w:right w:val="single" w:sz="2" w:space="0" w:color="005551"/>
            </w:tcBorders>
            <w:shd w:val="clear" w:color="auto" w:fill="auto"/>
          </w:tcPr>
          <w:p w:rsidR="00CA435C" w:rsidRPr="00CA435C" w:rsidRDefault="00CA435C" w:rsidP="00CA435C">
            <w:pPr>
              <w:jc w:val="center"/>
              <w:rPr>
                <w:rFonts w:asciiTheme="minorHAnsi" w:hAnsiTheme="minorHAnsi" w:cstheme="minorHAnsi"/>
                <w:lang w:val="lv-LV"/>
              </w:rPr>
            </w:pPr>
            <w:r w:rsidRPr="00CA435C">
              <w:rPr>
                <w:rFonts w:asciiTheme="minorHAnsi" w:hAnsiTheme="minorHAnsi" w:cstheme="minorHAnsi"/>
                <w:lang w:val="lv-LV"/>
              </w:rPr>
              <w:t>5.</w:t>
            </w:r>
          </w:p>
        </w:tc>
        <w:tc>
          <w:tcPr>
            <w:cnfStyle w:val="000010000000" w:firstRow="0" w:lastRow="0" w:firstColumn="0" w:lastColumn="0" w:oddVBand="1" w:evenVBand="0" w:oddHBand="0" w:evenHBand="0" w:firstRowFirstColumn="0" w:firstRowLastColumn="0" w:lastRowFirstColumn="0" w:lastRowLastColumn="0"/>
            <w:tcW w:w="879" w:type="pct"/>
            <w:tcBorders>
              <w:top w:val="single" w:sz="18" w:space="0" w:color="005551"/>
              <w:left w:val="single" w:sz="2" w:space="0" w:color="005551"/>
              <w:bottom w:val="single" w:sz="4" w:space="0" w:color="005551"/>
              <w:right w:val="single" w:sz="2" w:space="0" w:color="005551"/>
            </w:tcBorders>
            <w:shd w:val="clear" w:color="auto" w:fill="auto"/>
          </w:tcPr>
          <w:p w:rsidR="00CA435C" w:rsidRPr="00CA435C" w:rsidRDefault="00CA435C" w:rsidP="00CA435C">
            <w:pPr>
              <w:jc w:val="center"/>
              <w:rPr>
                <w:rFonts w:cstheme="minorHAnsi"/>
                <w:lang w:val="lv-LV"/>
              </w:rPr>
            </w:pPr>
            <w:r w:rsidRPr="00CA435C">
              <w:rPr>
                <w:rFonts w:cstheme="minorHAnsi"/>
                <w:lang w:val="lv-LV"/>
              </w:rPr>
              <w:t>Pārsniedz prasības</w:t>
            </w:r>
          </w:p>
        </w:tc>
        <w:tc>
          <w:tcPr>
            <w:tcW w:w="3798" w:type="pct"/>
            <w:tcBorders>
              <w:top w:val="single" w:sz="18" w:space="0" w:color="005551"/>
              <w:left w:val="single" w:sz="2" w:space="0" w:color="005551"/>
              <w:bottom w:val="single" w:sz="4" w:space="0" w:color="005551"/>
              <w:right w:val="single" w:sz="4" w:space="0" w:color="005551"/>
            </w:tcBorders>
            <w:shd w:val="clear" w:color="auto" w:fill="auto"/>
          </w:tcPr>
          <w:p w:rsidR="00CA435C" w:rsidRPr="00CA435C" w:rsidRDefault="00CA435C" w:rsidP="00CA435C">
            <w:pPr>
              <w:ind w:left="221"/>
              <w:jc w:val="both"/>
              <w:cnfStyle w:val="000000100000" w:firstRow="0" w:lastRow="0" w:firstColumn="0" w:lastColumn="0" w:oddVBand="0" w:evenVBand="0" w:oddHBand="1" w:evenHBand="0" w:firstRowFirstColumn="0" w:firstRowLastColumn="0" w:lastRowFirstColumn="0" w:lastRowLastColumn="0"/>
              <w:rPr>
                <w:rFonts w:cstheme="minorHAnsi"/>
                <w:lang w:val="lv-LV"/>
              </w:rPr>
            </w:pPr>
            <w:r w:rsidRPr="00CA435C">
              <w:rPr>
                <w:rFonts w:cstheme="minorHAnsi"/>
                <w:lang w:val="lv-LV"/>
              </w:rPr>
              <w:t>Darba izpilde pārsniedz prasības visā novērtēšanas periodā.</w:t>
            </w:r>
          </w:p>
        </w:tc>
      </w:tr>
      <w:tr w:rsidR="00CA435C" w:rsidRPr="00CA435C" w:rsidTr="00BD710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005551"/>
              <w:left w:val="single" w:sz="4" w:space="0" w:color="005551"/>
              <w:bottom w:val="single" w:sz="4" w:space="0" w:color="005551"/>
              <w:right w:val="single" w:sz="2" w:space="0" w:color="005551"/>
            </w:tcBorders>
            <w:shd w:val="clear" w:color="auto" w:fill="auto"/>
          </w:tcPr>
          <w:p w:rsidR="00CA435C" w:rsidRPr="00CA435C" w:rsidRDefault="00CA435C" w:rsidP="00CA435C">
            <w:pPr>
              <w:jc w:val="center"/>
              <w:rPr>
                <w:rFonts w:asciiTheme="minorHAnsi" w:hAnsiTheme="minorHAnsi" w:cstheme="minorHAnsi"/>
                <w:lang w:val="lv-LV"/>
              </w:rPr>
            </w:pPr>
            <w:r w:rsidRPr="00CA435C">
              <w:rPr>
                <w:rFonts w:asciiTheme="minorHAnsi" w:hAnsiTheme="minorHAnsi" w:cstheme="minorHAnsi"/>
                <w:lang w:val="lv-LV"/>
              </w:rPr>
              <w:t>4.</w:t>
            </w:r>
          </w:p>
        </w:tc>
        <w:tc>
          <w:tcPr>
            <w:cnfStyle w:val="000010000000" w:firstRow="0" w:lastRow="0" w:firstColumn="0" w:lastColumn="0" w:oddVBand="1" w:evenVBand="0" w:oddHBand="0" w:evenHBand="0" w:firstRowFirstColumn="0" w:firstRowLastColumn="0" w:lastRowFirstColumn="0" w:lastRowLastColumn="0"/>
            <w:tcW w:w="879" w:type="pct"/>
            <w:tcBorders>
              <w:top w:val="single" w:sz="4" w:space="0" w:color="005551"/>
              <w:left w:val="single" w:sz="2" w:space="0" w:color="005551"/>
              <w:bottom w:val="single" w:sz="4" w:space="0" w:color="005551"/>
              <w:right w:val="single" w:sz="2" w:space="0" w:color="005551"/>
            </w:tcBorders>
            <w:shd w:val="clear" w:color="auto" w:fill="auto"/>
          </w:tcPr>
          <w:p w:rsidR="00CA435C" w:rsidRPr="00CA435C" w:rsidRDefault="00CA435C" w:rsidP="00CA435C">
            <w:pPr>
              <w:jc w:val="center"/>
              <w:rPr>
                <w:rFonts w:cstheme="minorHAnsi"/>
                <w:lang w:val="lv-LV"/>
              </w:rPr>
            </w:pPr>
            <w:r w:rsidRPr="00CA435C">
              <w:rPr>
                <w:rFonts w:cstheme="minorHAnsi"/>
                <w:lang w:val="lv-LV"/>
              </w:rPr>
              <w:t>Daļēji pārsniedz prasības</w:t>
            </w:r>
          </w:p>
        </w:tc>
        <w:tc>
          <w:tcPr>
            <w:tcW w:w="3798" w:type="pct"/>
            <w:tcBorders>
              <w:top w:val="single" w:sz="4" w:space="0" w:color="005551"/>
              <w:left w:val="single" w:sz="2" w:space="0" w:color="005551"/>
              <w:bottom w:val="single" w:sz="4" w:space="0" w:color="005551"/>
              <w:right w:val="single" w:sz="4" w:space="0" w:color="005551"/>
            </w:tcBorders>
            <w:shd w:val="clear" w:color="auto" w:fill="auto"/>
          </w:tcPr>
          <w:p w:rsidR="00CA435C" w:rsidRPr="00CA435C" w:rsidRDefault="00CA435C" w:rsidP="00CA435C">
            <w:pPr>
              <w:ind w:left="221"/>
              <w:jc w:val="both"/>
              <w:cnfStyle w:val="000000010000" w:firstRow="0" w:lastRow="0" w:firstColumn="0" w:lastColumn="0" w:oddVBand="0" w:evenVBand="0" w:oddHBand="0" w:evenHBand="1" w:firstRowFirstColumn="0" w:firstRowLastColumn="0" w:lastRowFirstColumn="0" w:lastRowLastColumn="0"/>
              <w:rPr>
                <w:rFonts w:cstheme="minorHAnsi"/>
                <w:lang w:val="lv-LV"/>
              </w:rPr>
            </w:pPr>
            <w:r w:rsidRPr="00CA435C">
              <w:rPr>
                <w:rFonts w:cstheme="minorHAnsi"/>
                <w:lang w:val="lv-LV"/>
              </w:rPr>
              <w:t>Darba izpilde pārsniedz prasības atsevišķos novērtēšanas perioda posmos vai atsevišķos darba izpildes kritērijos.</w:t>
            </w:r>
          </w:p>
        </w:tc>
      </w:tr>
      <w:tr w:rsidR="00CA435C" w:rsidRPr="00CA435C" w:rsidTr="00BD710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005551"/>
              <w:left w:val="single" w:sz="4" w:space="0" w:color="005551"/>
              <w:bottom w:val="single" w:sz="4" w:space="0" w:color="005551"/>
              <w:right w:val="single" w:sz="2" w:space="0" w:color="005551"/>
            </w:tcBorders>
            <w:shd w:val="clear" w:color="auto" w:fill="auto"/>
          </w:tcPr>
          <w:p w:rsidR="00CA435C" w:rsidRPr="00CA435C" w:rsidRDefault="00CA435C" w:rsidP="00CA435C">
            <w:pPr>
              <w:jc w:val="center"/>
              <w:rPr>
                <w:rFonts w:asciiTheme="minorHAnsi" w:hAnsiTheme="minorHAnsi" w:cstheme="minorHAnsi"/>
                <w:lang w:val="lv-LV"/>
              </w:rPr>
            </w:pPr>
            <w:r w:rsidRPr="00CA435C">
              <w:rPr>
                <w:rFonts w:asciiTheme="minorHAnsi" w:hAnsiTheme="minorHAnsi" w:cstheme="minorHAnsi"/>
                <w:lang w:val="lv-LV"/>
              </w:rPr>
              <w:t>3.</w:t>
            </w:r>
          </w:p>
        </w:tc>
        <w:tc>
          <w:tcPr>
            <w:cnfStyle w:val="000010000000" w:firstRow="0" w:lastRow="0" w:firstColumn="0" w:lastColumn="0" w:oddVBand="1" w:evenVBand="0" w:oddHBand="0" w:evenHBand="0" w:firstRowFirstColumn="0" w:firstRowLastColumn="0" w:lastRowFirstColumn="0" w:lastRowLastColumn="0"/>
            <w:tcW w:w="879" w:type="pct"/>
            <w:tcBorders>
              <w:top w:val="single" w:sz="4" w:space="0" w:color="005551"/>
              <w:left w:val="single" w:sz="2" w:space="0" w:color="005551"/>
              <w:bottom w:val="single" w:sz="4" w:space="0" w:color="005551"/>
              <w:right w:val="single" w:sz="2" w:space="0" w:color="005551"/>
            </w:tcBorders>
            <w:shd w:val="clear" w:color="auto" w:fill="auto"/>
          </w:tcPr>
          <w:p w:rsidR="00CA435C" w:rsidRPr="00CA435C" w:rsidRDefault="00CA435C" w:rsidP="00CA435C">
            <w:pPr>
              <w:jc w:val="center"/>
              <w:rPr>
                <w:rFonts w:cstheme="minorHAnsi"/>
                <w:lang w:val="lv-LV"/>
              </w:rPr>
            </w:pPr>
            <w:r w:rsidRPr="00CA435C">
              <w:rPr>
                <w:rFonts w:cstheme="minorHAnsi"/>
                <w:lang w:val="lv-LV"/>
              </w:rPr>
              <w:t>Atbilst prasībām</w:t>
            </w:r>
          </w:p>
        </w:tc>
        <w:tc>
          <w:tcPr>
            <w:tcW w:w="3798" w:type="pct"/>
            <w:tcBorders>
              <w:top w:val="single" w:sz="4" w:space="0" w:color="005551"/>
              <w:left w:val="single" w:sz="2" w:space="0" w:color="005551"/>
              <w:bottom w:val="single" w:sz="4" w:space="0" w:color="005551"/>
              <w:right w:val="single" w:sz="4" w:space="0" w:color="005551"/>
            </w:tcBorders>
            <w:shd w:val="clear" w:color="auto" w:fill="auto"/>
          </w:tcPr>
          <w:p w:rsidR="00CA435C" w:rsidRPr="00CA435C" w:rsidRDefault="00CA435C" w:rsidP="00CA435C">
            <w:pPr>
              <w:ind w:left="221"/>
              <w:jc w:val="both"/>
              <w:cnfStyle w:val="000000100000" w:firstRow="0" w:lastRow="0" w:firstColumn="0" w:lastColumn="0" w:oddVBand="0" w:evenVBand="0" w:oddHBand="1" w:evenHBand="0" w:firstRowFirstColumn="0" w:firstRowLastColumn="0" w:lastRowFirstColumn="0" w:lastRowLastColumn="0"/>
              <w:rPr>
                <w:rFonts w:cstheme="minorHAnsi"/>
                <w:lang w:val="lv-LV"/>
              </w:rPr>
            </w:pPr>
            <w:r w:rsidRPr="00CA435C">
              <w:rPr>
                <w:rFonts w:cstheme="minorHAnsi"/>
                <w:lang w:val="lv-LV"/>
              </w:rPr>
              <w:t>Darba izpilde pilnībā atbilst prasībām visā novērtēšanas periodā.</w:t>
            </w:r>
          </w:p>
        </w:tc>
      </w:tr>
      <w:tr w:rsidR="00CA435C" w:rsidRPr="00CA435C" w:rsidTr="00BD7101">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005551"/>
              <w:left w:val="single" w:sz="4" w:space="0" w:color="005551"/>
              <w:bottom w:val="single" w:sz="4" w:space="0" w:color="005551"/>
              <w:right w:val="single" w:sz="2" w:space="0" w:color="005551"/>
            </w:tcBorders>
            <w:shd w:val="clear" w:color="auto" w:fill="auto"/>
          </w:tcPr>
          <w:p w:rsidR="00CA435C" w:rsidRPr="00CA435C" w:rsidRDefault="00CA435C" w:rsidP="00CA435C">
            <w:pPr>
              <w:jc w:val="center"/>
              <w:rPr>
                <w:rFonts w:asciiTheme="minorHAnsi" w:hAnsiTheme="minorHAnsi" w:cstheme="minorHAnsi"/>
                <w:lang w:val="lv-LV"/>
              </w:rPr>
            </w:pPr>
            <w:r w:rsidRPr="00CA435C">
              <w:rPr>
                <w:rFonts w:asciiTheme="minorHAnsi" w:hAnsiTheme="minorHAnsi" w:cstheme="minorHAnsi"/>
                <w:lang w:val="lv-LV"/>
              </w:rPr>
              <w:t>2.</w:t>
            </w:r>
          </w:p>
        </w:tc>
        <w:tc>
          <w:tcPr>
            <w:cnfStyle w:val="000010000000" w:firstRow="0" w:lastRow="0" w:firstColumn="0" w:lastColumn="0" w:oddVBand="1" w:evenVBand="0" w:oddHBand="0" w:evenHBand="0" w:firstRowFirstColumn="0" w:firstRowLastColumn="0" w:lastRowFirstColumn="0" w:lastRowLastColumn="0"/>
            <w:tcW w:w="879" w:type="pct"/>
            <w:tcBorders>
              <w:top w:val="single" w:sz="4" w:space="0" w:color="005551"/>
              <w:left w:val="single" w:sz="2" w:space="0" w:color="005551"/>
              <w:bottom w:val="single" w:sz="4" w:space="0" w:color="005551"/>
              <w:right w:val="single" w:sz="2" w:space="0" w:color="005551"/>
            </w:tcBorders>
            <w:shd w:val="clear" w:color="auto" w:fill="auto"/>
          </w:tcPr>
          <w:p w:rsidR="00CA435C" w:rsidRPr="00CA435C" w:rsidRDefault="00CA435C" w:rsidP="00CA435C">
            <w:pPr>
              <w:jc w:val="center"/>
              <w:rPr>
                <w:rFonts w:cstheme="minorHAnsi"/>
                <w:lang w:val="lv-LV"/>
              </w:rPr>
            </w:pPr>
            <w:r w:rsidRPr="00CA435C">
              <w:rPr>
                <w:rFonts w:cstheme="minorHAnsi"/>
                <w:lang w:val="lv-LV"/>
              </w:rPr>
              <w:t>Daļēji atbilst prasībām</w:t>
            </w:r>
          </w:p>
        </w:tc>
        <w:tc>
          <w:tcPr>
            <w:tcW w:w="3798" w:type="pct"/>
            <w:tcBorders>
              <w:top w:val="single" w:sz="4" w:space="0" w:color="005551"/>
              <w:left w:val="single" w:sz="2" w:space="0" w:color="005551"/>
              <w:bottom w:val="single" w:sz="4" w:space="0" w:color="005551"/>
              <w:right w:val="single" w:sz="4" w:space="0" w:color="005551"/>
            </w:tcBorders>
            <w:shd w:val="clear" w:color="auto" w:fill="auto"/>
          </w:tcPr>
          <w:p w:rsidR="00CA435C" w:rsidRPr="00CA435C" w:rsidRDefault="00CA435C" w:rsidP="00CA435C">
            <w:pPr>
              <w:ind w:left="221"/>
              <w:jc w:val="both"/>
              <w:cnfStyle w:val="000000010000" w:firstRow="0" w:lastRow="0" w:firstColumn="0" w:lastColumn="0" w:oddVBand="0" w:evenVBand="0" w:oddHBand="0" w:evenHBand="1" w:firstRowFirstColumn="0" w:firstRowLastColumn="0" w:lastRowFirstColumn="0" w:lastRowLastColumn="0"/>
              <w:rPr>
                <w:rFonts w:cstheme="minorHAnsi"/>
                <w:lang w:val="lv-LV"/>
              </w:rPr>
            </w:pPr>
            <w:r w:rsidRPr="00CA435C">
              <w:rPr>
                <w:rFonts w:cstheme="minorHAnsi"/>
                <w:lang w:val="lv-LV"/>
              </w:rPr>
              <w:t>Darba izpilde neatbilst daļai prasību visā novērtēšanas periodā.</w:t>
            </w:r>
          </w:p>
        </w:tc>
      </w:tr>
      <w:tr w:rsidR="00CA435C" w:rsidRPr="00CA435C" w:rsidTr="00BD710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005551"/>
              <w:left w:val="single" w:sz="4" w:space="0" w:color="005551"/>
              <w:bottom w:val="single" w:sz="4" w:space="0" w:color="005551"/>
              <w:right w:val="single" w:sz="2" w:space="0" w:color="005551"/>
            </w:tcBorders>
            <w:shd w:val="clear" w:color="auto" w:fill="auto"/>
          </w:tcPr>
          <w:p w:rsidR="00CA435C" w:rsidRPr="00CA435C" w:rsidRDefault="00CA435C" w:rsidP="00CA435C">
            <w:pPr>
              <w:jc w:val="center"/>
              <w:rPr>
                <w:rFonts w:asciiTheme="minorHAnsi" w:hAnsiTheme="minorHAnsi" w:cstheme="minorHAnsi"/>
                <w:lang w:val="lv-LV"/>
              </w:rPr>
            </w:pPr>
            <w:r w:rsidRPr="00CA435C">
              <w:rPr>
                <w:rFonts w:asciiTheme="minorHAnsi" w:hAnsiTheme="minorHAnsi" w:cstheme="minorHAnsi"/>
                <w:lang w:val="lv-LV"/>
              </w:rPr>
              <w:t>1.</w:t>
            </w:r>
          </w:p>
        </w:tc>
        <w:tc>
          <w:tcPr>
            <w:cnfStyle w:val="000010000000" w:firstRow="0" w:lastRow="0" w:firstColumn="0" w:lastColumn="0" w:oddVBand="1" w:evenVBand="0" w:oddHBand="0" w:evenHBand="0" w:firstRowFirstColumn="0" w:firstRowLastColumn="0" w:lastRowFirstColumn="0" w:lastRowLastColumn="0"/>
            <w:tcW w:w="879" w:type="pct"/>
            <w:tcBorders>
              <w:top w:val="single" w:sz="4" w:space="0" w:color="005551"/>
              <w:left w:val="single" w:sz="2" w:space="0" w:color="005551"/>
              <w:bottom w:val="single" w:sz="4" w:space="0" w:color="005551"/>
              <w:right w:val="single" w:sz="2" w:space="0" w:color="005551"/>
            </w:tcBorders>
            <w:shd w:val="clear" w:color="auto" w:fill="auto"/>
          </w:tcPr>
          <w:p w:rsidR="00CA435C" w:rsidRPr="00CA435C" w:rsidRDefault="00CA435C" w:rsidP="00CA435C">
            <w:pPr>
              <w:jc w:val="center"/>
              <w:rPr>
                <w:rFonts w:cstheme="minorHAnsi"/>
                <w:lang w:val="lv-LV"/>
              </w:rPr>
            </w:pPr>
            <w:r w:rsidRPr="00CA435C">
              <w:rPr>
                <w:rFonts w:cstheme="minorHAnsi"/>
                <w:lang w:val="lv-LV"/>
              </w:rPr>
              <w:t>Neatbilst prasībām</w:t>
            </w:r>
          </w:p>
        </w:tc>
        <w:tc>
          <w:tcPr>
            <w:tcW w:w="3798" w:type="pct"/>
            <w:tcBorders>
              <w:top w:val="single" w:sz="4" w:space="0" w:color="005551"/>
              <w:left w:val="single" w:sz="2" w:space="0" w:color="005551"/>
              <w:bottom w:val="single" w:sz="4" w:space="0" w:color="005551"/>
              <w:right w:val="single" w:sz="4" w:space="0" w:color="005551"/>
            </w:tcBorders>
            <w:shd w:val="clear" w:color="auto" w:fill="auto"/>
          </w:tcPr>
          <w:p w:rsidR="00CA435C" w:rsidRPr="00CA435C" w:rsidRDefault="00CA435C" w:rsidP="00CA435C">
            <w:pPr>
              <w:ind w:left="221"/>
              <w:jc w:val="both"/>
              <w:cnfStyle w:val="000000100000" w:firstRow="0" w:lastRow="0" w:firstColumn="0" w:lastColumn="0" w:oddVBand="0" w:evenVBand="0" w:oddHBand="1" w:evenHBand="0" w:firstRowFirstColumn="0" w:firstRowLastColumn="0" w:lastRowFirstColumn="0" w:lastRowLastColumn="0"/>
              <w:rPr>
                <w:rFonts w:cstheme="minorHAnsi"/>
                <w:lang w:val="lv-LV"/>
              </w:rPr>
            </w:pPr>
            <w:r w:rsidRPr="00CA435C">
              <w:rPr>
                <w:rFonts w:cstheme="minorHAnsi"/>
                <w:lang w:val="lv-LV"/>
              </w:rPr>
              <w:t>Darba izpilde neatbilst lielākajai daļai prasību visā novērtēšanas periodā.</w:t>
            </w:r>
          </w:p>
        </w:tc>
      </w:tr>
    </w:tbl>
    <w:p w:rsidR="00CA435C" w:rsidRPr="00CA435C" w:rsidRDefault="00CA435C" w:rsidP="00CA435C"/>
    <w:p w:rsidR="00CA435C" w:rsidRPr="001E23FF" w:rsidRDefault="00CA435C" w:rsidP="00FE7A61">
      <w:pPr>
        <w:rPr>
          <w:rFonts w:ascii="Arial" w:hAnsi="Arial" w:cs="Arial"/>
          <w:sz w:val="24"/>
          <w:szCs w:val="24"/>
        </w:rPr>
      </w:pPr>
    </w:p>
    <w:sectPr w:rsidR="00CA435C" w:rsidRPr="001E23FF" w:rsidSect="00CA435C">
      <w:footerReference w:type="default" r:id="rId52"/>
      <w:headerReference w:type="first" r:id="rId53"/>
      <w:footerReference w:type="first" r:id="rId54"/>
      <w:pgSz w:w="16838" w:h="11906" w:orient="landscape"/>
      <w:pgMar w:top="720" w:right="720" w:bottom="720" w:left="720" w:header="17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289" w:rsidRDefault="00527289" w:rsidP="00337144">
      <w:pPr>
        <w:spacing w:after="0" w:line="240" w:lineRule="auto"/>
      </w:pPr>
      <w:r>
        <w:separator/>
      </w:r>
    </w:p>
  </w:endnote>
  <w:endnote w:type="continuationSeparator" w:id="0">
    <w:p w:rsidR="00527289" w:rsidRDefault="00527289" w:rsidP="00337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183422"/>
      <w:docPartObj>
        <w:docPartGallery w:val="Page Numbers (Bottom of Page)"/>
        <w:docPartUnique/>
      </w:docPartObj>
    </w:sdtPr>
    <w:sdtEndPr>
      <w:rPr>
        <w:noProof/>
      </w:rPr>
    </w:sdtEndPr>
    <w:sdtContent>
      <w:p w:rsidR="00337144" w:rsidRDefault="00337144">
        <w:pPr>
          <w:pStyle w:val="Footer"/>
          <w:jc w:val="center"/>
        </w:pPr>
        <w:r>
          <w:fldChar w:fldCharType="begin"/>
        </w:r>
        <w:r>
          <w:instrText xml:space="preserve"> PAGE   \* MERGEFORMAT </w:instrText>
        </w:r>
        <w:r>
          <w:fldChar w:fldCharType="separate"/>
        </w:r>
        <w:r w:rsidR="00711900">
          <w:rPr>
            <w:noProof/>
          </w:rPr>
          <w:t>32</w:t>
        </w:r>
        <w:r>
          <w:rPr>
            <w:noProof/>
          </w:rPr>
          <w:fldChar w:fldCharType="end"/>
        </w:r>
      </w:p>
    </w:sdtContent>
  </w:sdt>
  <w:p w:rsidR="00337144" w:rsidRDefault="003371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35C" w:rsidRDefault="00CA435C" w:rsidP="00CA43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289" w:rsidRDefault="00527289" w:rsidP="00337144">
      <w:pPr>
        <w:spacing w:after="0" w:line="240" w:lineRule="auto"/>
      </w:pPr>
      <w:r>
        <w:separator/>
      </w:r>
    </w:p>
  </w:footnote>
  <w:footnote w:type="continuationSeparator" w:id="0">
    <w:p w:rsidR="00527289" w:rsidRDefault="00527289" w:rsidP="00337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35C" w:rsidRDefault="00CA435C">
    <w:pPr>
      <w:pStyle w:val="Header"/>
    </w:pPr>
  </w:p>
  <w:p w:rsidR="00221C26" w:rsidRDefault="00CA435C" w:rsidP="00CA435C">
    <w:pPr>
      <w:jc w:val="center"/>
    </w:pPr>
    <w:r>
      <w:t>Instrukcijas vadītājiem un darbiniekiem darbam ar SPS (mērķu uzstādīšana un novērtēšanas process)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E5989"/>
    <w:multiLevelType w:val="hybridMultilevel"/>
    <w:tmpl w:val="61FA22E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D651342"/>
    <w:multiLevelType w:val="hybridMultilevel"/>
    <w:tmpl w:val="EDFA4904"/>
    <w:lvl w:ilvl="0" w:tplc="04260001">
      <w:start w:val="1"/>
      <w:numFmt w:val="bullet"/>
      <w:lvlText w:val=""/>
      <w:lvlJc w:val="left"/>
      <w:pPr>
        <w:ind w:left="717" w:hanging="360"/>
      </w:pPr>
      <w:rPr>
        <w:rFonts w:ascii="Symbol" w:hAnsi="Symbol"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2" w15:restartNumberingAfterBreak="0">
    <w:nsid w:val="0FA3050F"/>
    <w:multiLevelType w:val="hybridMultilevel"/>
    <w:tmpl w:val="67049540"/>
    <w:lvl w:ilvl="0" w:tplc="04260009">
      <w:start w:val="1"/>
      <w:numFmt w:val="bullet"/>
      <w:lvlText w:val=""/>
      <w:lvlJc w:val="left"/>
      <w:pPr>
        <w:ind w:left="717" w:hanging="360"/>
      </w:pPr>
      <w:rPr>
        <w:rFonts w:ascii="Wingdings" w:hAnsi="Wingdings"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3" w15:restartNumberingAfterBreak="0">
    <w:nsid w:val="12376CF7"/>
    <w:multiLevelType w:val="hybridMultilevel"/>
    <w:tmpl w:val="B802C120"/>
    <w:lvl w:ilvl="0" w:tplc="04260009">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1505258C"/>
    <w:multiLevelType w:val="hybridMultilevel"/>
    <w:tmpl w:val="4C1EA68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CD6A73"/>
    <w:multiLevelType w:val="hybridMultilevel"/>
    <w:tmpl w:val="69960CA0"/>
    <w:lvl w:ilvl="0" w:tplc="04260009">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1A2C526A"/>
    <w:multiLevelType w:val="hybridMultilevel"/>
    <w:tmpl w:val="E520C258"/>
    <w:lvl w:ilvl="0" w:tplc="04260001">
      <w:start w:val="1"/>
      <w:numFmt w:val="bullet"/>
      <w:lvlText w:val=""/>
      <w:lvlJc w:val="left"/>
      <w:pPr>
        <w:ind w:left="360" w:hanging="360"/>
      </w:pPr>
      <w:rPr>
        <w:rFonts w:ascii="Symbol" w:hAnsi="Symbol"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 w15:restartNumberingAfterBreak="0">
    <w:nsid w:val="1A346C22"/>
    <w:multiLevelType w:val="hybridMultilevel"/>
    <w:tmpl w:val="E2EADB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21BF67B3"/>
    <w:multiLevelType w:val="hybridMultilevel"/>
    <w:tmpl w:val="0116E2CC"/>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2253115"/>
    <w:multiLevelType w:val="hybridMultilevel"/>
    <w:tmpl w:val="512ED43E"/>
    <w:lvl w:ilvl="0" w:tplc="04260009">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256F51EC"/>
    <w:multiLevelType w:val="hybridMultilevel"/>
    <w:tmpl w:val="A058F8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A385FFD"/>
    <w:multiLevelType w:val="hybridMultilevel"/>
    <w:tmpl w:val="D4EC19EE"/>
    <w:lvl w:ilvl="0" w:tplc="4248593A">
      <w:start w:val="1"/>
      <w:numFmt w:val="decimal"/>
      <w:lvlText w:val="%1."/>
      <w:lvlJc w:val="left"/>
      <w:pPr>
        <w:ind w:left="720" w:hanging="720"/>
      </w:pPr>
      <w:rPr>
        <w:rFonts w:asciiTheme="minorHAnsi" w:eastAsiaTheme="minorHAnsi" w:hAnsiTheme="minorHAnsi" w:cstheme="minorBidi"/>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30BC5D1D"/>
    <w:multiLevelType w:val="hybridMultilevel"/>
    <w:tmpl w:val="B59A8DE6"/>
    <w:lvl w:ilvl="0" w:tplc="04260001">
      <w:start w:val="1"/>
      <w:numFmt w:val="bullet"/>
      <w:lvlText w:val=""/>
      <w:lvlJc w:val="left"/>
      <w:pPr>
        <w:ind w:left="717" w:hanging="360"/>
      </w:pPr>
      <w:rPr>
        <w:rFonts w:ascii="Symbol" w:hAnsi="Symbol"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13" w15:restartNumberingAfterBreak="0">
    <w:nsid w:val="35E2559B"/>
    <w:multiLevelType w:val="hybridMultilevel"/>
    <w:tmpl w:val="B4A0F9E2"/>
    <w:lvl w:ilvl="0" w:tplc="04260009">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38525335"/>
    <w:multiLevelType w:val="hybridMultilevel"/>
    <w:tmpl w:val="50483F9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4A47AB0"/>
    <w:multiLevelType w:val="hybridMultilevel"/>
    <w:tmpl w:val="2B2EF86C"/>
    <w:lvl w:ilvl="0" w:tplc="04260009">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484C51D3"/>
    <w:multiLevelType w:val="hybridMultilevel"/>
    <w:tmpl w:val="99F86996"/>
    <w:lvl w:ilvl="0" w:tplc="04260009">
      <w:start w:val="1"/>
      <w:numFmt w:val="bullet"/>
      <w:lvlText w:val=""/>
      <w:lvlJc w:val="left"/>
      <w:pPr>
        <w:ind w:left="717" w:hanging="360"/>
      </w:pPr>
      <w:rPr>
        <w:rFonts w:ascii="Wingdings" w:hAnsi="Wingdings"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7" w15:restartNumberingAfterBreak="0">
    <w:nsid w:val="4C2C79B1"/>
    <w:multiLevelType w:val="hybridMultilevel"/>
    <w:tmpl w:val="8C40D6F6"/>
    <w:lvl w:ilvl="0" w:tplc="04260001">
      <w:start w:val="1"/>
      <w:numFmt w:val="bullet"/>
      <w:lvlText w:val=""/>
      <w:lvlJc w:val="left"/>
      <w:pPr>
        <w:ind w:left="360" w:hanging="360"/>
      </w:pPr>
      <w:rPr>
        <w:rFonts w:ascii="Symbol" w:hAnsi="Symbol"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4E560438"/>
    <w:multiLevelType w:val="hybridMultilevel"/>
    <w:tmpl w:val="EDFC9A7A"/>
    <w:lvl w:ilvl="0" w:tplc="04260001">
      <w:start w:val="1"/>
      <w:numFmt w:val="bullet"/>
      <w:lvlText w:val=""/>
      <w:lvlJc w:val="left"/>
      <w:pPr>
        <w:ind w:left="360" w:hanging="360"/>
      </w:pPr>
      <w:rPr>
        <w:rFonts w:ascii="Symbol" w:hAnsi="Symbol"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9" w15:restartNumberingAfterBreak="0">
    <w:nsid w:val="58C96E3C"/>
    <w:multiLevelType w:val="hybridMultilevel"/>
    <w:tmpl w:val="7774081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594A2C42"/>
    <w:multiLevelType w:val="hybridMultilevel"/>
    <w:tmpl w:val="1DDA96F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6DFB7874"/>
    <w:multiLevelType w:val="hybridMultilevel"/>
    <w:tmpl w:val="913C1528"/>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6B14284"/>
    <w:multiLevelType w:val="hybridMultilevel"/>
    <w:tmpl w:val="2766E292"/>
    <w:lvl w:ilvl="0" w:tplc="04260001">
      <w:start w:val="1"/>
      <w:numFmt w:val="bullet"/>
      <w:lvlText w:val=""/>
      <w:lvlJc w:val="left"/>
      <w:pPr>
        <w:ind w:left="360" w:hanging="360"/>
      </w:pPr>
      <w:rPr>
        <w:rFonts w:ascii="Symbol" w:hAnsi="Symbol"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3" w15:restartNumberingAfterBreak="0">
    <w:nsid w:val="76F0240B"/>
    <w:multiLevelType w:val="hybridMultilevel"/>
    <w:tmpl w:val="FF9EFC94"/>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4" w15:restartNumberingAfterBreak="0">
    <w:nsid w:val="7A265E31"/>
    <w:multiLevelType w:val="hybridMultilevel"/>
    <w:tmpl w:val="F324538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0B2754"/>
    <w:multiLevelType w:val="hybridMultilevel"/>
    <w:tmpl w:val="0AF826EE"/>
    <w:lvl w:ilvl="0" w:tplc="04260009">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4"/>
  </w:num>
  <w:num w:numId="2">
    <w:abstractNumId w:val="23"/>
  </w:num>
  <w:num w:numId="3">
    <w:abstractNumId w:val="8"/>
  </w:num>
  <w:num w:numId="4">
    <w:abstractNumId w:val="11"/>
  </w:num>
  <w:num w:numId="5">
    <w:abstractNumId w:val="10"/>
  </w:num>
  <w:num w:numId="6">
    <w:abstractNumId w:val="0"/>
  </w:num>
  <w:num w:numId="7">
    <w:abstractNumId w:val="19"/>
  </w:num>
  <w:num w:numId="8">
    <w:abstractNumId w:val="17"/>
  </w:num>
  <w:num w:numId="9">
    <w:abstractNumId w:val="7"/>
  </w:num>
  <w:num w:numId="10">
    <w:abstractNumId w:val="18"/>
  </w:num>
  <w:num w:numId="11">
    <w:abstractNumId w:val="13"/>
  </w:num>
  <w:num w:numId="12">
    <w:abstractNumId w:val="21"/>
  </w:num>
  <w:num w:numId="13">
    <w:abstractNumId w:val="9"/>
  </w:num>
  <w:num w:numId="14">
    <w:abstractNumId w:val="2"/>
  </w:num>
  <w:num w:numId="15">
    <w:abstractNumId w:val="5"/>
  </w:num>
  <w:num w:numId="16">
    <w:abstractNumId w:val="15"/>
  </w:num>
  <w:num w:numId="17">
    <w:abstractNumId w:val="25"/>
  </w:num>
  <w:num w:numId="18">
    <w:abstractNumId w:val="1"/>
  </w:num>
  <w:num w:numId="19">
    <w:abstractNumId w:val="16"/>
  </w:num>
  <w:num w:numId="20">
    <w:abstractNumId w:val="20"/>
  </w:num>
  <w:num w:numId="21">
    <w:abstractNumId w:val="6"/>
  </w:num>
  <w:num w:numId="22">
    <w:abstractNumId w:val="3"/>
  </w:num>
  <w:num w:numId="23">
    <w:abstractNumId w:val="12"/>
  </w:num>
  <w:num w:numId="24">
    <w:abstractNumId w:val="22"/>
  </w:num>
  <w:num w:numId="25">
    <w:abstractNumId w:val="2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15F"/>
    <w:rsid w:val="000361F2"/>
    <w:rsid w:val="000406A9"/>
    <w:rsid w:val="00071A57"/>
    <w:rsid w:val="00081440"/>
    <w:rsid w:val="00086F33"/>
    <w:rsid w:val="00104EDE"/>
    <w:rsid w:val="0011749A"/>
    <w:rsid w:val="00124B59"/>
    <w:rsid w:val="001430CD"/>
    <w:rsid w:val="00162968"/>
    <w:rsid w:val="00173968"/>
    <w:rsid w:val="0018115F"/>
    <w:rsid w:val="0018714C"/>
    <w:rsid w:val="001A5FB3"/>
    <w:rsid w:val="001B0E3C"/>
    <w:rsid w:val="001B2169"/>
    <w:rsid w:val="001E23FF"/>
    <w:rsid w:val="00207A03"/>
    <w:rsid w:val="00221C26"/>
    <w:rsid w:val="00230CEC"/>
    <w:rsid w:val="00275E1F"/>
    <w:rsid w:val="00290AD6"/>
    <w:rsid w:val="002915C9"/>
    <w:rsid w:val="002A7378"/>
    <w:rsid w:val="002C1D45"/>
    <w:rsid w:val="002C2747"/>
    <w:rsid w:val="002D42E2"/>
    <w:rsid w:val="00300E34"/>
    <w:rsid w:val="00311BB3"/>
    <w:rsid w:val="00337144"/>
    <w:rsid w:val="003D1F7E"/>
    <w:rsid w:val="003D7671"/>
    <w:rsid w:val="00411931"/>
    <w:rsid w:val="005066E5"/>
    <w:rsid w:val="00527289"/>
    <w:rsid w:val="00564895"/>
    <w:rsid w:val="005711D4"/>
    <w:rsid w:val="005B54B2"/>
    <w:rsid w:val="005B64CD"/>
    <w:rsid w:val="005C7264"/>
    <w:rsid w:val="006118CC"/>
    <w:rsid w:val="0061463F"/>
    <w:rsid w:val="0061635B"/>
    <w:rsid w:val="006212D9"/>
    <w:rsid w:val="00680BB4"/>
    <w:rsid w:val="00693F80"/>
    <w:rsid w:val="00711900"/>
    <w:rsid w:val="007B51F7"/>
    <w:rsid w:val="007E0534"/>
    <w:rsid w:val="00866BFD"/>
    <w:rsid w:val="008B1D3F"/>
    <w:rsid w:val="0093672A"/>
    <w:rsid w:val="00942873"/>
    <w:rsid w:val="0095551B"/>
    <w:rsid w:val="00977F6D"/>
    <w:rsid w:val="009A31EB"/>
    <w:rsid w:val="009F7B83"/>
    <w:rsid w:val="00A51884"/>
    <w:rsid w:val="00A868A0"/>
    <w:rsid w:val="00AB67D8"/>
    <w:rsid w:val="00AF2EAA"/>
    <w:rsid w:val="00B07545"/>
    <w:rsid w:val="00B226E1"/>
    <w:rsid w:val="00B309CA"/>
    <w:rsid w:val="00B55483"/>
    <w:rsid w:val="00BC7CB8"/>
    <w:rsid w:val="00C01A21"/>
    <w:rsid w:val="00C04259"/>
    <w:rsid w:val="00C05364"/>
    <w:rsid w:val="00C7753B"/>
    <w:rsid w:val="00C8386E"/>
    <w:rsid w:val="00CA435C"/>
    <w:rsid w:val="00CB0781"/>
    <w:rsid w:val="00CB1AC7"/>
    <w:rsid w:val="00CC19C2"/>
    <w:rsid w:val="00D05E3A"/>
    <w:rsid w:val="00D623F9"/>
    <w:rsid w:val="00D92D7B"/>
    <w:rsid w:val="00DC103D"/>
    <w:rsid w:val="00E20FB5"/>
    <w:rsid w:val="00E33161"/>
    <w:rsid w:val="00E8198C"/>
    <w:rsid w:val="00E8253F"/>
    <w:rsid w:val="00E83EC0"/>
    <w:rsid w:val="00EC45AB"/>
    <w:rsid w:val="00FE7A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89EDC"/>
  <w15:chartTrackingRefBased/>
  <w15:docId w15:val="{AE926F29-4B57-4AF7-A0B7-2E6571EB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15F"/>
    <w:pPr>
      <w:ind w:left="720"/>
      <w:contextualSpacing/>
    </w:pPr>
  </w:style>
  <w:style w:type="paragraph" w:styleId="Header">
    <w:name w:val="header"/>
    <w:basedOn w:val="Normal"/>
    <w:link w:val="HeaderChar"/>
    <w:uiPriority w:val="99"/>
    <w:unhideWhenUsed/>
    <w:rsid w:val="003371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7144"/>
  </w:style>
  <w:style w:type="paragraph" w:styleId="Footer">
    <w:name w:val="footer"/>
    <w:basedOn w:val="Normal"/>
    <w:link w:val="FooterChar"/>
    <w:uiPriority w:val="99"/>
    <w:unhideWhenUsed/>
    <w:rsid w:val="003371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7144"/>
  </w:style>
  <w:style w:type="character" w:styleId="Hyperlink">
    <w:name w:val="Hyperlink"/>
    <w:basedOn w:val="DefaultParagraphFont"/>
    <w:uiPriority w:val="99"/>
    <w:unhideWhenUsed/>
    <w:rsid w:val="002C1D45"/>
    <w:rPr>
      <w:color w:val="0563C1" w:themeColor="hyperlink"/>
      <w:u w:val="single"/>
    </w:rPr>
  </w:style>
  <w:style w:type="character" w:styleId="FollowedHyperlink">
    <w:name w:val="FollowedHyperlink"/>
    <w:basedOn w:val="DefaultParagraphFont"/>
    <w:uiPriority w:val="99"/>
    <w:semiHidden/>
    <w:unhideWhenUsed/>
    <w:rsid w:val="002C1D45"/>
    <w:rPr>
      <w:color w:val="954F72" w:themeColor="followedHyperlink"/>
      <w:u w:val="single"/>
    </w:rPr>
  </w:style>
  <w:style w:type="table" w:customStyle="1" w:styleId="LightGrid-Accent11">
    <w:name w:val="Light Grid - Accent 11"/>
    <w:basedOn w:val="TableNormal"/>
    <w:uiPriority w:val="62"/>
    <w:rsid w:val="00CA435C"/>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leGrid">
    <w:name w:val="Table Grid"/>
    <w:basedOn w:val="TableNormal"/>
    <w:uiPriority w:val="59"/>
    <w:rsid w:val="00CA435C"/>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50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QuickStyle" Target="diagrams/quickStyle2.xml"/><Relationship Id="rId39" Type="http://schemas.openxmlformats.org/officeDocument/2006/relationships/image" Target="media/image22.png"/><Relationship Id="rId21" Type="http://schemas.openxmlformats.org/officeDocument/2006/relationships/diagramQuickStyle" Target="diagrams/quickStyle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hyperlink" Target="https://darbam.rtu.l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Layout" Target="diagrams/layout2.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ADCDBB-EBC7-4FB6-9572-6F0629463C30}" type="doc">
      <dgm:prSet loTypeId="urn:microsoft.com/office/officeart/2005/8/layout/hChevron3" loCatId="process" qsTypeId="urn:microsoft.com/office/officeart/2005/8/quickstyle/simple1" qsCatId="simple" csTypeId="urn:microsoft.com/office/officeart/2005/8/colors/colorful5" csCatId="colorful" phldr="1"/>
      <dgm:spPr/>
    </dgm:pt>
    <dgm:pt modelId="{467D7491-49E0-48D7-923B-991F123732AF}">
      <dgm:prSet phldrT="[Text]"/>
      <dgm:spPr>
        <a:xfrm>
          <a:off x="2807" y="0"/>
          <a:ext cx="2816628" cy="70485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lv-LV">
              <a:solidFill>
                <a:sysClr val="window" lastClr="FFFFFF"/>
              </a:solidFill>
              <a:latin typeface="Calibri" panose="020F0502020204030204"/>
              <a:ea typeface="+mn-ea"/>
              <a:cs typeface="+mn-cs"/>
            </a:rPr>
            <a:t>Aktivitāšu pārbaude</a:t>
          </a:r>
          <a:endParaRPr lang="en-US">
            <a:solidFill>
              <a:sysClr val="window" lastClr="FFFFFF"/>
            </a:solidFill>
            <a:latin typeface="Calibri" panose="020F0502020204030204"/>
            <a:ea typeface="+mn-ea"/>
            <a:cs typeface="+mn-cs"/>
          </a:endParaRPr>
        </a:p>
      </dgm:t>
    </dgm:pt>
    <dgm:pt modelId="{94F2E79E-AD62-4FF4-A193-EEC45464AF33}" type="parTrans" cxnId="{A16E416F-8980-42A3-996A-5F6FB08009E0}">
      <dgm:prSet/>
      <dgm:spPr/>
      <dgm:t>
        <a:bodyPr/>
        <a:lstStyle/>
        <a:p>
          <a:endParaRPr lang="en-US"/>
        </a:p>
      </dgm:t>
    </dgm:pt>
    <dgm:pt modelId="{A0D5E293-AF16-4B3B-8904-9B2C9955C4AC}" type="sibTrans" cxnId="{A16E416F-8980-42A3-996A-5F6FB08009E0}">
      <dgm:prSet/>
      <dgm:spPr/>
      <dgm:t>
        <a:bodyPr/>
        <a:lstStyle/>
        <a:p>
          <a:endParaRPr lang="en-US"/>
        </a:p>
      </dgm:t>
    </dgm:pt>
    <dgm:pt modelId="{B5D8AE2F-A754-49CA-AE84-32001925B8E8}">
      <dgm:prSet phldrT="[Text]"/>
      <dgm:spPr>
        <a:xfrm>
          <a:off x="2256109" y="0"/>
          <a:ext cx="2816628" cy="704850"/>
        </a:xfrm>
        <a:prstGeom prst="chevron">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lv-LV">
              <a:solidFill>
                <a:sysClr val="window" lastClr="FFFFFF"/>
              </a:solidFill>
              <a:latin typeface="Calibri" panose="020F0502020204030204"/>
              <a:ea typeface="+mn-ea"/>
              <a:cs typeface="+mn-cs"/>
            </a:rPr>
            <a:t>Veidlapas izveide</a:t>
          </a:r>
          <a:endParaRPr lang="en-US">
            <a:solidFill>
              <a:sysClr val="window" lastClr="FFFFFF"/>
            </a:solidFill>
            <a:latin typeface="Calibri" panose="020F0502020204030204"/>
            <a:ea typeface="+mn-ea"/>
            <a:cs typeface="+mn-cs"/>
          </a:endParaRPr>
        </a:p>
      </dgm:t>
    </dgm:pt>
    <dgm:pt modelId="{BC6FD3E7-A567-48D4-BC3E-C59B4897F51F}" type="parTrans" cxnId="{578B4224-CC75-4A50-BF98-1589A0960829}">
      <dgm:prSet/>
      <dgm:spPr/>
      <dgm:t>
        <a:bodyPr/>
        <a:lstStyle/>
        <a:p>
          <a:endParaRPr lang="en-US"/>
        </a:p>
      </dgm:t>
    </dgm:pt>
    <dgm:pt modelId="{43D75D92-0C0E-4A8D-BE38-4BCCD8AD6241}" type="sibTrans" cxnId="{578B4224-CC75-4A50-BF98-1589A0960829}">
      <dgm:prSet/>
      <dgm:spPr/>
      <dgm:t>
        <a:bodyPr/>
        <a:lstStyle/>
        <a:p>
          <a:endParaRPr lang="en-US"/>
        </a:p>
      </dgm:t>
    </dgm:pt>
    <dgm:pt modelId="{5997441B-E53B-48F5-AB87-D62AE3CECACC}">
      <dgm:prSet phldrT="[Text]"/>
      <dgm:spPr>
        <a:xfrm>
          <a:off x="4509412" y="0"/>
          <a:ext cx="2816628" cy="704850"/>
        </a:xfrm>
        <a:prstGeom prst="chevron">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lv-LV">
              <a:solidFill>
                <a:sysClr val="window" lastClr="FFFFFF"/>
              </a:solidFill>
              <a:latin typeface="Calibri" panose="020F0502020204030204"/>
              <a:ea typeface="+mn-ea"/>
              <a:cs typeface="+mn-cs"/>
            </a:rPr>
            <a:t>Veidlapas savstarpējā aizpildīšana</a:t>
          </a:r>
          <a:endParaRPr lang="en-US">
            <a:solidFill>
              <a:sysClr val="window" lastClr="FFFFFF"/>
            </a:solidFill>
            <a:latin typeface="Calibri" panose="020F0502020204030204"/>
            <a:ea typeface="+mn-ea"/>
            <a:cs typeface="+mn-cs"/>
          </a:endParaRPr>
        </a:p>
      </dgm:t>
    </dgm:pt>
    <dgm:pt modelId="{0DD945FB-5873-4D95-BCE6-1CFDCB7EBEB1}" type="parTrans" cxnId="{C4BB9ED0-4AB9-4087-AEF0-FBDCFE30FE93}">
      <dgm:prSet/>
      <dgm:spPr/>
      <dgm:t>
        <a:bodyPr/>
        <a:lstStyle/>
        <a:p>
          <a:endParaRPr lang="en-US"/>
        </a:p>
      </dgm:t>
    </dgm:pt>
    <dgm:pt modelId="{B9002F94-7C38-482E-8817-E3C4ADFA9500}" type="sibTrans" cxnId="{C4BB9ED0-4AB9-4087-AEF0-FBDCFE30FE93}">
      <dgm:prSet/>
      <dgm:spPr/>
      <dgm:t>
        <a:bodyPr/>
        <a:lstStyle/>
        <a:p>
          <a:endParaRPr lang="en-US"/>
        </a:p>
      </dgm:t>
    </dgm:pt>
    <dgm:pt modelId="{E7B2C5DE-7F01-4237-95D5-4DF183016290}">
      <dgm:prSet/>
      <dgm:spPr>
        <a:xfrm>
          <a:off x="6762714" y="0"/>
          <a:ext cx="2816628" cy="704850"/>
        </a:xfrm>
        <a:prstGeom prst="chevron">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lv-LV">
              <a:solidFill>
                <a:sysClr val="window" lastClr="FFFFFF"/>
              </a:solidFill>
              <a:latin typeface="Calibri" panose="020F0502020204030204"/>
              <a:ea typeface="+mn-ea"/>
              <a:cs typeface="+mn-cs"/>
            </a:rPr>
            <a:t>Tikšanās, noslēguma komentāri un veidlapas slēgšana</a:t>
          </a:r>
          <a:endParaRPr lang="en-US">
            <a:solidFill>
              <a:sysClr val="window" lastClr="FFFFFF"/>
            </a:solidFill>
            <a:latin typeface="Calibri" panose="020F0502020204030204"/>
            <a:ea typeface="+mn-ea"/>
            <a:cs typeface="+mn-cs"/>
          </a:endParaRPr>
        </a:p>
      </dgm:t>
    </dgm:pt>
    <dgm:pt modelId="{8ED79442-1AFD-4215-9DFA-1EA9B22FF8F1}" type="parTrans" cxnId="{05095640-320B-4A0B-971F-EDFC147F5273}">
      <dgm:prSet/>
      <dgm:spPr/>
      <dgm:t>
        <a:bodyPr/>
        <a:lstStyle/>
        <a:p>
          <a:endParaRPr lang="en-US"/>
        </a:p>
      </dgm:t>
    </dgm:pt>
    <dgm:pt modelId="{387CD07E-E7A1-400C-AF07-9EA7AC4A11CB}" type="sibTrans" cxnId="{05095640-320B-4A0B-971F-EDFC147F5273}">
      <dgm:prSet/>
      <dgm:spPr/>
      <dgm:t>
        <a:bodyPr/>
        <a:lstStyle/>
        <a:p>
          <a:endParaRPr lang="en-US"/>
        </a:p>
      </dgm:t>
    </dgm:pt>
    <dgm:pt modelId="{E9CFF377-F87C-47B6-A68F-13738FA3A9B0}" type="pres">
      <dgm:prSet presAssocID="{DAADCDBB-EBC7-4FB6-9572-6F0629463C30}" presName="Name0" presStyleCnt="0">
        <dgm:presLayoutVars>
          <dgm:dir/>
          <dgm:resizeHandles val="exact"/>
        </dgm:presLayoutVars>
      </dgm:prSet>
      <dgm:spPr/>
    </dgm:pt>
    <dgm:pt modelId="{CB6F1CF7-DE76-4BD8-86D2-E3E496E7E66B}" type="pres">
      <dgm:prSet presAssocID="{467D7491-49E0-48D7-923B-991F123732AF}" presName="parTxOnly" presStyleLbl="node1" presStyleIdx="0" presStyleCnt="4">
        <dgm:presLayoutVars>
          <dgm:bulletEnabled val="1"/>
        </dgm:presLayoutVars>
      </dgm:prSet>
      <dgm:spPr/>
      <dgm:t>
        <a:bodyPr/>
        <a:lstStyle/>
        <a:p>
          <a:endParaRPr lang="en-US"/>
        </a:p>
      </dgm:t>
    </dgm:pt>
    <dgm:pt modelId="{FF3B9435-0B95-4DF4-8C47-7EC672ACA817}" type="pres">
      <dgm:prSet presAssocID="{A0D5E293-AF16-4B3B-8904-9B2C9955C4AC}" presName="parSpace" presStyleCnt="0"/>
      <dgm:spPr/>
    </dgm:pt>
    <dgm:pt modelId="{4B800F9A-5CF1-4B20-B08B-D1DBB1FA6FA9}" type="pres">
      <dgm:prSet presAssocID="{B5D8AE2F-A754-49CA-AE84-32001925B8E8}" presName="parTxOnly" presStyleLbl="node1" presStyleIdx="1" presStyleCnt="4">
        <dgm:presLayoutVars>
          <dgm:bulletEnabled val="1"/>
        </dgm:presLayoutVars>
      </dgm:prSet>
      <dgm:spPr/>
      <dgm:t>
        <a:bodyPr/>
        <a:lstStyle/>
        <a:p>
          <a:endParaRPr lang="en-US"/>
        </a:p>
      </dgm:t>
    </dgm:pt>
    <dgm:pt modelId="{31B20625-34BB-4DDF-8C12-ACDA8F20E09A}" type="pres">
      <dgm:prSet presAssocID="{43D75D92-0C0E-4A8D-BE38-4BCCD8AD6241}" presName="parSpace" presStyleCnt="0"/>
      <dgm:spPr/>
    </dgm:pt>
    <dgm:pt modelId="{65CF1E66-A01B-4925-A5BA-651C73820FC2}" type="pres">
      <dgm:prSet presAssocID="{5997441B-E53B-48F5-AB87-D62AE3CECACC}" presName="parTxOnly" presStyleLbl="node1" presStyleIdx="2" presStyleCnt="4">
        <dgm:presLayoutVars>
          <dgm:bulletEnabled val="1"/>
        </dgm:presLayoutVars>
      </dgm:prSet>
      <dgm:spPr/>
      <dgm:t>
        <a:bodyPr/>
        <a:lstStyle/>
        <a:p>
          <a:endParaRPr lang="en-US"/>
        </a:p>
      </dgm:t>
    </dgm:pt>
    <dgm:pt modelId="{09DB18A7-2087-49D3-BDA8-E8737B288077}" type="pres">
      <dgm:prSet presAssocID="{B9002F94-7C38-482E-8817-E3C4ADFA9500}" presName="parSpace" presStyleCnt="0"/>
      <dgm:spPr/>
    </dgm:pt>
    <dgm:pt modelId="{09D73B7A-5E82-45AD-8215-ACA15951D27F}" type="pres">
      <dgm:prSet presAssocID="{E7B2C5DE-7F01-4237-95D5-4DF183016290}" presName="parTxOnly" presStyleLbl="node1" presStyleIdx="3" presStyleCnt="4">
        <dgm:presLayoutVars>
          <dgm:bulletEnabled val="1"/>
        </dgm:presLayoutVars>
      </dgm:prSet>
      <dgm:spPr/>
      <dgm:t>
        <a:bodyPr/>
        <a:lstStyle/>
        <a:p>
          <a:endParaRPr lang="en-US"/>
        </a:p>
      </dgm:t>
    </dgm:pt>
  </dgm:ptLst>
  <dgm:cxnLst>
    <dgm:cxn modelId="{58F98551-74B5-4535-B92E-EAC803E1652B}" type="presOf" srcId="{E7B2C5DE-7F01-4237-95D5-4DF183016290}" destId="{09D73B7A-5E82-45AD-8215-ACA15951D27F}" srcOrd="0" destOrd="0" presId="urn:microsoft.com/office/officeart/2005/8/layout/hChevron3"/>
    <dgm:cxn modelId="{F2F477DA-5B13-41FB-BB4A-09EA2B0256EE}" type="presOf" srcId="{DAADCDBB-EBC7-4FB6-9572-6F0629463C30}" destId="{E9CFF377-F87C-47B6-A68F-13738FA3A9B0}" srcOrd="0" destOrd="0" presId="urn:microsoft.com/office/officeart/2005/8/layout/hChevron3"/>
    <dgm:cxn modelId="{C4BB9ED0-4AB9-4087-AEF0-FBDCFE30FE93}" srcId="{DAADCDBB-EBC7-4FB6-9572-6F0629463C30}" destId="{5997441B-E53B-48F5-AB87-D62AE3CECACC}" srcOrd="2" destOrd="0" parTransId="{0DD945FB-5873-4D95-BCE6-1CFDCB7EBEB1}" sibTransId="{B9002F94-7C38-482E-8817-E3C4ADFA9500}"/>
    <dgm:cxn modelId="{E379C134-2AC6-411D-B38D-8B82D3728F52}" type="presOf" srcId="{467D7491-49E0-48D7-923B-991F123732AF}" destId="{CB6F1CF7-DE76-4BD8-86D2-E3E496E7E66B}" srcOrd="0" destOrd="0" presId="urn:microsoft.com/office/officeart/2005/8/layout/hChevron3"/>
    <dgm:cxn modelId="{A16E416F-8980-42A3-996A-5F6FB08009E0}" srcId="{DAADCDBB-EBC7-4FB6-9572-6F0629463C30}" destId="{467D7491-49E0-48D7-923B-991F123732AF}" srcOrd="0" destOrd="0" parTransId="{94F2E79E-AD62-4FF4-A193-EEC45464AF33}" sibTransId="{A0D5E293-AF16-4B3B-8904-9B2C9955C4AC}"/>
    <dgm:cxn modelId="{66C44642-5D44-4BD4-9B87-B625A359639A}" type="presOf" srcId="{B5D8AE2F-A754-49CA-AE84-32001925B8E8}" destId="{4B800F9A-5CF1-4B20-B08B-D1DBB1FA6FA9}" srcOrd="0" destOrd="0" presId="urn:microsoft.com/office/officeart/2005/8/layout/hChevron3"/>
    <dgm:cxn modelId="{05095640-320B-4A0B-971F-EDFC147F5273}" srcId="{DAADCDBB-EBC7-4FB6-9572-6F0629463C30}" destId="{E7B2C5DE-7F01-4237-95D5-4DF183016290}" srcOrd="3" destOrd="0" parTransId="{8ED79442-1AFD-4215-9DFA-1EA9B22FF8F1}" sibTransId="{387CD07E-E7A1-400C-AF07-9EA7AC4A11CB}"/>
    <dgm:cxn modelId="{00C7D412-F356-4D84-B721-2D12BCBEF742}" type="presOf" srcId="{5997441B-E53B-48F5-AB87-D62AE3CECACC}" destId="{65CF1E66-A01B-4925-A5BA-651C73820FC2}" srcOrd="0" destOrd="0" presId="urn:microsoft.com/office/officeart/2005/8/layout/hChevron3"/>
    <dgm:cxn modelId="{578B4224-CC75-4A50-BF98-1589A0960829}" srcId="{DAADCDBB-EBC7-4FB6-9572-6F0629463C30}" destId="{B5D8AE2F-A754-49CA-AE84-32001925B8E8}" srcOrd="1" destOrd="0" parTransId="{BC6FD3E7-A567-48D4-BC3E-C59B4897F51F}" sibTransId="{43D75D92-0C0E-4A8D-BE38-4BCCD8AD6241}"/>
    <dgm:cxn modelId="{D1FF96B8-EA65-4779-A4CE-4241C1A017B0}" type="presParOf" srcId="{E9CFF377-F87C-47B6-A68F-13738FA3A9B0}" destId="{CB6F1CF7-DE76-4BD8-86D2-E3E496E7E66B}" srcOrd="0" destOrd="0" presId="urn:microsoft.com/office/officeart/2005/8/layout/hChevron3"/>
    <dgm:cxn modelId="{42D1F7B8-A8A0-4C49-A698-D2C8229E3E7A}" type="presParOf" srcId="{E9CFF377-F87C-47B6-A68F-13738FA3A9B0}" destId="{FF3B9435-0B95-4DF4-8C47-7EC672ACA817}" srcOrd="1" destOrd="0" presId="urn:microsoft.com/office/officeart/2005/8/layout/hChevron3"/>
    <dgm:cxn modelId="{1252813B-EF2E-4566-A815-8DF6915A080C}" type="presParOf" srcId="{E9CFF377-F87C-47B6-A68F-13738FA3A9B0}" destId="{4B800F9A-5CF1-4B20-B08B-D1DBB1FA6FA9}" srcOrd="2" destOrd="0" presId="urn:microsoft.com/office/officeart/2005/8/layout/hChevron3"/>
    <dgm:cxn modelId="{753751E8-3659-4D8F-83EC-43482469A4AC}" type="presParOf" srcId="{E9CFF377-F87C-47B6-A68F-13738FA3A9B0}" destId="{31B20625-34BB-4DDF-8C12-ACDA8F20E09A}" srcOrd="3" destOrd="0" presId="urn:microsoft.com/office/officeart/2005/8/layout/hChevron3"/>
    <dgm:cxn modelId="{2E93DB0B-E377-4B19-A3F4-AC661FB6BDF2}" type="presParOf" srcId="{E9CFF377-F87C-47B6-A68F-13738FA3A9B0}" destId="{65CF1E66-A01B-4925-A5BA-651C73820FC2}" srcOrd="4" destOrd="0" presId="urn:microsoft.com/office/officeart/2005/8/layout/hChevron3"/>
    <dgm:cxn modelId="{44250FC2-BBE4-4C97-A046-9BB89F0A4F62}" type="presParOf" srcId="{E9CFF377-F87C-47B6-A68F-13738FA3A9B0}" destId="{09DB18A7-2087-49D3-BDA8-E8737B288077}" srcOrd="5" destOrd="0" presId="urn:microsoft.com/office/officeart/2005/8/layout/hChevron3"/>
    <dgm:cxn modelId="{7E8A4482-CBBB-49AD-9C44-40ED6F72C7DE}" type="presParOf" srcId="{E9CFF377-F87C-47B6-A68F-13738FA3A9B0}" destId="{09D73B7A-5E82-45AD-8215-ACA15951D27F}" srcOrd="6" destOrd="0" presId="urn:microsoft.com/office/officeart/2005/8/layout/hChevron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F7E0E6-3E9B-4767-885B-4668EF5910B3}" type="doc">
      <dgm:prSet loTypeId="urn:microsoft.com/office/officeart/2005/8/layout/process4" loCatId="process" qsTypeId="urn:microsoft.com/office/officeart/2005/8/quickstyle/3d2" qsCatId="3D" csTypeId="urn:microsoft.com/office/officeart/2005/8/colors/accent1_2" csCatId="accent1" phldr="1"/>
      <dgm:spPr/>
      <dgm:t>
        <a:bodyPr/>
        <a:lstStyle/>
        <a:p>
          <a:endParaRPr lang="en-US"/>
        </a:p>
      </dgm:t>
    </dgm:pt>
    <dgm:pt modelId="{EBCED718-B1BF-44BC-ACC3-C1949EC0F198}">
      <dgm:prSet phldrT="[Text]"/>
      <dgm:spPr>
        <a:xfrm rot="10800000">
          <a:off x="0" y="0"/>
          <a:ext cx="6896100" cy="1248708"/>
        </a:xfrm>
        <a:prstGeom prst="upArrowCallou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lv-LV" dirty="0">
              <a:solidFill>
                <a:sysClr val="window" lastClr="FFFFFF"/>
              </a:solidFill>
              <a:latin typeface="Calibri" panose="020F0502020204030204"/>
              <a:ea typeface="+mn-ea"/>
              <a:cs typeface="+mn-cs"/>
            </a:rPr>
            <a:t>Veidlapa</a:t>
          </a:r>
          <a:endParaRPr lang="en-US" dirty="0">
            <a:solidFill>
              <a:sysClr val="window" lastClr="FFFFFF"/>
            </a:solidFill>
            <a:latin typeface="Calibri" panose="020F0502020204030204"/>
            <a:ea typeface="+mn-ea"/>
            <a:cs typeface="+mn-cs"/>
          </a:endParaRPr>
        </a:p>
      </dgm:t>
    </dgm:pt>
    <dgm:pt modelId="{2C86EA0E-B498-47C8-A086-9CBC969181B9}" type="parTrans" cxnId="{3689B9AC-80F2-4519-9B11-96039AA2C6C0}">
      <dgm:prSet/>
      <dgm:spPr/>
      <dgm:t>
        <a:bodyPr/>
        <a:lstStyle/>
        <a:p>
          <a:endParaRPr lang="en-US"/>
        </a:p>
      </dgm:t>
    </dgm:pt>
    <dgm:pt modelId="{02552CBF-A4B7-484D-B3A6-EFF5EC2CD2F0}" type="sibTrans" cxnId="{3689B9AC-80F2-4519-9B11-96039AA2C6C0}">
      <dgm:prSet/>
      <dgm:spPr/>
      <dgm:t>
        <a:bodyPr/>
        <a:lstStyle/>
        <a:p>
          <a:endParaRPr lang="en-US"/>
        </a:p>
      </dgm:t>
    </dgm:pt>
    <dgm:pt modelId="{181EA314-5498-4902-93DA-1EC24961EEDC}">
      <dgm:prSet phldrT="[Text]"/>
      <dgm:spPr>
        <a:xfrm>
          <a:off x="0" y="438877"/>
          <a:ext cx="3448049" cy="373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lv-LV" dirty="0">
              <a:solidFill>
                <a:sysClr val="windowText" lastClr="000000">
                  <a:hueOff val="0"/>
                  <a:satOff val="0"/>
                  <a:lumOff val="0"/>
                  <a:alphaOff val="0"/>
                </a:sysClr>
              </a:solidFill>
              <a:latin typeface="Calibri" panose="020F0502020204030204"/>
              <a:ea typeface="+mn-ea"/>
              <a:cs typeface="+mn-cs"/>
            </a:rPr>
            <a:t>Vadītājs izveido veidlapu SPS katram darbiniekam</a:t>
          </a:r>
          <a:endParaRPr lang="en-US" dirty="0">
            <a:solidFill>
              <a:sysClr val="windowText" lastClr="000000">
                <a:hueOff val="0"/>
                <a:satOff val="0"/>
                <a:lumOff val="0"/>
                <a:alphaOff val="0"/>
              </a:sysClr>
            </a:solidFill>
            <a:latin typeface="Calibri" panose="020F0502020204030204"/>
            <a:ea typeface="+mn-ea"/>
            <a:cs typeface="+mn-cs"/>
          </a:endParaRPr>
        </a:p>
      </dgm:t>
    </dgm:pt>
    <dgm:pt modelId="{FBA02C24-2125-4ED9-BFDE-A3DD38D53F88}" type="parTrans" cxnId="{C36D2713-8707-433E-8D5C-BD9BFEE4D6C1}">
      <dgm:prSet/>
      <dgm:spPr/>
      <dgm:t>
        <a:bodyPr/>
        <a:lstStyle/>
        <a:p>
          <a:endParaRPr lang="en-US"/>
        </a:p>
      </dgm:t>
    </dgm:pt>
    <dgm:pt modelId="{7011F3C6-3B72-4337-9F46-FCFB11BEDB37}" type="sibTrans" cxnId="{C36D2713-8707-433E-8D5C-BD9BFEE4D6C1}">
      <dgm:prSet/>
      <dgm:spPr/>
      <dgm:t>
        <a:bodyPr/>
        <a:lstStyle/>
        <a:p>
          <a:endParaRPr lang="en-US"/>
        </a:p>
      </dgm:t>
    </dgm:pt>
    <dgm:pt modelId="{2C38869D-F9C9-4C99-9863-2D42F1694E51}">
      <dgm:prSet phldrT="[Text]"/>
      <dgm:spPr>
        <a:xfrm>
          <a:off x="3448050" y="438877"/>
          <a:ext cx="3448049" cy="373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lv-LV" dirty="0">
              <a:solidFill>
                <a:sysClr val="windowText" lastClr="000000">
                  <a:hueOff val="0"/>
                  <a:satOff val="0"/>
                  <a:lumOff val="0"/>
                  <a:alphaOff val="0"/>
                </a:sysClr>
              </a:solidFill>
              <a:latin typeface="Calibri" panose="020F0502020204030204"/>
              <a:ea typeface="+mn-ea"/>
              <a:cs typeface="+mn-cs"/>
            </a:rPr>
            <a:t>Darbinieks saņem e- pastu, ka viņam izveidota veidlapa</a:t>
          </a:r>
          <a:endParaRPr lang="en-US" dirty="0">
            <a:solidFill>
              <a:sysClr val="windowText" lastClr="000000">
                <a:hueOff val="0"/>
                <a:satOff val="0"/>
                <a:lumOff val="0"/>
                <a:alphaOff val="0"/>
              </a:sysClr>
            </a:solidFill>
            <a:latin typeface="Calibri" panose="020F0502020204030204"/>
            <a:ea typeface="+mn-ea"/>
            <a:cs typeface="+mn-cs"/>
          </a:endParaRPr>
        </a:p>
      </dgm:t>
    </dgm:pt>
    <dgm:pt modelId="{7F28A339-1DCA-4B80-8C3A-17E193F8BD58}" type="parTrans" cxnId="{A450888B-5B70-4345-9949-3D1373A1D67C}">
      <dgm:prSet/>
      <dgm:spPr/>
      <dgm:t>
        <a:bodyPr/>
        <a:lstStyle/>
        <a:p>
          <a:endParaRPr lang="en-US"/>
        </a:p>
      </dgm:t>
    </dgm:pt>
    <dgm:pt modelId="{411A2EA3-76DE-4DFF-BB2E-8757F2E4346B}" type="sibTrans" cxnId="{A450888B-5B70-4345-9949-3D1373A1D67C}">
      <dgm:prSet/>
      <dgm:spPr/>
      <dgm:t>
        <a:bodyPr/>
        <a:lstStyle/>
        <a:p>
          <a:endParaRPr lang="en-US"/>
        </a:p>
      </dgm:t>
    </dgm:pt>
    <dgm:pt modelId="{1EB08614-9788-4412-968E-CB25EE14E476}">
      <dgm:prSet phldrT="[Text]"/>
      <dgm:spPr>
        <a:xfrm rot="10800000">
          <a:off x="0" y="1237110"/>
          <a:ext cx="6896100" cy="1248708"/>
        </a:xfrm>
        <a:prstGeom prst="upArrowCallou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lv-LV" dirty="0">
              <a:solidFill>
                <a:sysClr val="window" lastClr="FFFFFF"/>
              </a:solidFill>
              <a:latin typeface="Calibri" panose="020F0502020204030204"/>
              <a:ea typeface="+mn-ea"/>
              <a:cs typeface="+mn-cs"/>
            </a:rPr>
            <a:t>Aizpildīšana</a:t>
          </a:r>
          <a:endParaRPr lang="en-US" dirty="0">
            <a:solidFill>
              <a:sysClr val="window" lastClr="FFFFFF"/>
            </a:solidFill>
            <a:latin typeface="Calibri" panose="020F0502020204030204"/>
            <a:ea typeface="+mn-ea"/>
            <a:cs typeface="+mn-cs"/>
          </a:endParaRPr>
        </a:p>
      </dgm:t>
    </dgm:pt>
    <dgm:pt modelId="{7B59DA15-1E75-4290-B6E3-582815C6B8DC}" type="parTrans" cxnId="{FA1740BA-8F97-4058-A909-89021ACC19D9}">
      <dgm:prSet/>
      <dgm:spPr/>
      <dgm:t>
        <a:bodyPr/>
        <a:lstStyle/>
        <a:p>
          <a:endParaRPr lang="en-US"/>
        </a:p>
      </dgm:t>
    </dgm:pt>
    <dgm:pt modelId="{EBCC308A-881C-4422-B88E-A13298EEC3EF}" type="sibTrans" cxnId="{FA1740BA-8F97-4058-A909-89021ACC19D9}">
      <dgm:prSet/>
      <dgm:spPr/>
      <dgm:t>
        <a:bodyPr/>
        <a:lstStyle/>
        <a:p>
          <a:endParaRPr lang="en-US"/>
        </a:p>
      </dgm:t>
    </dgm:pt>
    <dgm:pt modelId="{669878D0-39A4-4509-8C60-873457852469}">
      <dgm:prSet phldrT="[Text]"/>
      <dgm:spPr>
        <a:xfrm>
          <a:off x="0" y="1675407"/>
          <a:ext cx="3448049" cy="373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lv-LV" dirty="0">
              <a:solidFill>
                <a:sysClr val="windowText" lastClr="000000">
                  <a:hueOff val="0"/>
                  <a:satOff val="0"/>
                  <a:lumOff val="0"/>
                  <a:alphaOff val="0"/>
                </a:sysClr>
              </a:solidFill>
              <a:latin typeface="Calibri" panose="020F0502020204030204"/>
              <a:ea typeface="+mn-ea"/>
              <a:cs typeface="+mn-cs"/>
            </a:rPr>
            <a:t>Darbinieks pirmais aizpilda veidlapu un saglabā</a:t>
          </a:r>
          <a:endParaRPr lang="en-US" dirty="0">
            <a:solidFill>
              <a:sysClr val="windowText" lastClr="000000">
                <a:hueOff val="0"/>
                <a:satOff val="0"/>
                <a:lumOff val="0"/>
                <a:alphaOff val="0"/>
              </a:sysClr>
            </a:solidFill>
            <a:latin typeface="Calibri" panose="020F0502020204030204"/>
            <a:ea typeface="+mn-ea"/>
            <a:cs typeface="+mn-cs"/>
          </a:endParaRPr>
        </a:p>
      </dgm:t>
    </dgm:pt>
    <dgm:pt modelId="{039E5747-EC56-4FAD-B531-E6BC60273ECF}" type="parTrans" cxnId="{E6108EB0-1243-47DC-86AA-63E0BAE37B32}">
      <dgm:prSet/>
      <dgm:spPr/>
      <dgm:t>
        <a:bodyPr/>
        <a:lstStyle/>
        <a:p>
          <a:endParaRPr lang="en-US"/>
        </a:p>
      </dgm:t>
    </dgm:pt>
    <dgm:pt modelId="{0ACCF6EC-2F54-4790-B4DF-3785677B3E6E}" type="sibTrans" cxnId="{E6108EB0-1243-47DC-86AA-63E0BAE37B32}">
      <dgm:prSet/>
      <dgm:spPr/>
      <dgm:t>
        <a:bodyPr/>
        <a:lstStyle/>
        <a:p>
          <a:endParaRPr lang="en-US"/>
        </a:p>
      </dgm:t>
    </dgm:pt>
    <dgm:pt modelId="{3F4EE564-C55E-4967-B94D-AD494F31384F}">
      <dgm:prSet phldrT="[Text]"/>
      <dgm:spPr>
        <a:xfrm>
          <a:off x="3448050" y="1675407"/>
          <a:ext cx="3448049" cy="373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lv-LV" dirty="0">
              <a:solidFill>
                <a:sysClr val="windowText" lastClr="000000">
                  <a:hueOff val="0"/>
                  <a:satOff val="0"/>
                  <a:lumOff val="0"/>
                  <a:alphaOff val="0"/>
                </a:sysClr>
              </a:solidFill>
              <a:latin typeface="Calibri" panose="020F0502020204030204"/>
              <a:ea typeface="+mn-ea"/>
              <a:cs typeface="+mn-cs"/>
            </a:rPr>
            <a:t>Vadītājs saņem e- pasta paziņojumu, ka darbinieks aizpildījis – pilda no savas puses: ieliek vērtējumu + pievieno komentārus. Saglabā.</a:t>
          </a:r>
          <a:endParaRPr lang="en-US" dirty="0">
            <a:solidFill>
              <a:sysClr val="windowText" lastClr="000000">
                <a:hueOff val="0"/>
                <a:satOff val="0"/>
                <a:lumOff val="0"/>
                <a:alphaOff val="0"/>
              </a:sysClr>
            </a:solidFill>
            <a:latin typeface="Calibri" panose="020F0502020204030204"/>
            <a:ea typeface="+mn-ea"/>
            <a:cs typeface="+mn-cs"/>
          </a:endParaRPr>
        </a:p>
      </dgm:t>
    </dgm:pt>
    <dgm:pt modelId="{1B6DC0EF-7A15-4850-B009-8DE841A11FEF}" type="parTrans" cxnId="{C64AA713-3059-401A-B1DC-94926361648C}">
      <dgm:prSet/>
      <dgm:spPr/>
      <dgm:t>
        <a:bodyPr/>
        <a:lstStyle/>
        <a:p>
          <a:endParaRPr lang="en-US"/>
        </a:p>
      </dgm:t>
    </dgm:pt>
    <dgm:pt modelId="{C124FFC5-D4ED-47CF-9AF8-8216B4A8FFEF}" type="sibTrans" cxnId="{C64AA713-3059-401A-B1DC-94926361648C}">
      <dgm:prSet/>
      <dgm:spPr/>
      <dgm:t>
        <a:bodyPr/>
        <a:lstStyle/>
        <a:p>
          <a:endParaRPr lang="en-US"/>
        </a:p>
      </dgm:t>
    </dgm:pt>
    <dgm:pt modelId="{6BC685DB-AC60-4E4C-95C2-2B8B90C65678}">
      <dgm:prSet phldrT="[Text]"/>
      <dgm:spPr>
        <a:xfrm>
          <a:off x="0" y="2473640"/>
          <a:ext cx="6896100" cy="81190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lv-LV" dirty="0">
              <a:solidFill>
                <a:sysClr val="window" lastClr="FFFFFF"/>
              </a:solidFill>
              <a:latin typeface="Calibri" panose="020F0502020204030204"/>
              <a:ea typeface="+mn-ea"/>
              <a:cs typeface="+mn-cs"/>
            </a:rPr>
            <a:t>Noslēguma sadaļa novērtēšanā</a:t>
          </a:r>
          <a:endParaRPr lang="en-US" dirty="0">
            <a:solidFill>
              <a:sysClr val="window" lastClr="FFFFFF"/>
            </a:solidFill>
            <a:latin typeface="Calibri" panose="020F0502020204030204"/>
            <a:ea typeface="+mn-ea"/>
            <a:cs typeface="+mn-cs"/>
          </a:endParaRPr>
        </a:p>
      </dgm:t>
    </dgm:pt>
    <dgm:pt modelId="{ED95CBD6-3C27-41FD-A6FB-B6679693146E}" type="parTrans" cxnId="{FCADA138-0044-4DBD-B2FB-05BB6DB8CF62}">
      <dgm:prSet/>
      <dgm:spPr/>
      <dgm:t>
        <a:bodyPr/>
        <a:lstStyle/>
        <a:p>
          <a:endParaRPr lang="en-US"/>
        </a:p>
      </dgm:t>
    </dgm:pt>
    <dgm:pt modelId="{D27F1D07-806C-4284-83FA-1F70756ABA41}" type="sibTrans" cxnId="{FCADA138-0044-4DBD-B2FB-05BB6DB8CF62}">
      <dgm:prSet/>
      <dgm:spPr/>
      <dgm:t>
        <a:bodyPr/>
        <a:lstStyle/>
        <a:p>
          <a:endParaRPr lang="en-US"/>
        </a:p>
      </dgm:t>
    </dgm:pt>
    <dgm:pt modelId="{3D444CB5-4CB1-46F1-8780-A384BD1BFF93}">
      <dgm:prSet phldrT="[Text]"/>
      <dgm:spPr>
        <a:xfrm>
          <a:off x="0" y="2895830"/>
          <a:ext cx="3448049" cy="373475"/>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lv-LV" dirty="0">
              <a:solidFill>
                <a:sysClr val="windowText" lastClr="000000">
                  <a:hueOff val="0"/>
                  <a:satOff val="0"/>
                  <a:lumOff val="0"/>
                  <a:alphaOff val="0"/>
                </a:sysClr>
              </a:solidFill>
              <a:latin typeface="Calibri" panose="020F0502020204030204"/>
              <a:ea typeface="+mn-ea"/>
              <a:cs typeface="+mn-cs"/>
            </a:rPr>
            <a:t>Darbinieks iepazīstas ar vadītāja ielikto vērtējumu un komentāriem</a:t>
          </a:r>
          <a:endParaRPr lang="en-US" dirty="0">
            <a:solidFill>
              <a:sysClr val="windowText" lastClr="000000">
                <a:hueOff val="0"/>
                <a:satOff val="0"/>
                <a:lumOff val="0"/>
                <a:alphaOff val="0"/>
              </a:sysClr>
            </a:solidFill>
            <a:latin typeface="Calibri" panose="020F0502020204030204"/>
            <a:ea typeface="+mn-ea"/>
            <a:cs typeface="+mn-cs"/>
          </a:endParaRPr>
        </a:p>
      </dgm:t>
    </dgm:pt>
    <dgm:pt modelId="{0AB58250-BDDD-42A9-BF5E-A08DF941EC97}" type="parTrans" cxnId="{365CEE69-71A1-4E8D-A705-0CE490522A33}">
      <dgm:prSet/>
      <dgm:spPr/>
      <dgm:t>
        <a:bodyPr/>
        <a:lstStyle/>
        <a:p>
          <a:endParaRPr lang="en-US"/>
        </a:p>
      </dgm:t>
    </dgm:pt>
    <dgm:pt modelId="{497823CF-BFB6-4705-80A9-0C83E5204C7E}" type="sibTrans" cxnId="{365CEE69-71A1-4E8D-A705-0CE490522A33}">
      <dgm:prSet/>
      <dgm:spPr/>
      <dgm:t>
        <a:bodyPr/>
        <a:lstStyle/>
        <a:p>
          <a:endParaRPr lang="en-US"/>
        </a:p>
      </dgm:t>
    </dgm:pt>
    <dgm:pt modelId="{48931FA6-7291-436E-94DA-AC674D926455}">
      <dgm:prSet phldrT="[Text]"/>
      <dgm:spPr>
        <a:xfrm>
          <a:off x="3448050" y="2895830"/>
          <a:ext cx="3448049" cy="373475"/>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lv-LV" dirty="0">
              <a:solidFill>
                <a:sysClr val="windowText" lastClr="000000">
                  <a:hueOff val="0"/>
                  <a:satOff val="0"/>
                  <a:lumOff val="0"/>
                  <a:alphaOff val="0"/>
                </a:sysClr>
              </a:solidFill>
              <a:latin typeface="Calibri" panose="020F0502020204030204"/>
              <a:ea typeface="+mn-ea"/>
              <a:cs typeface="+mn-cs"/>
            </a:rPr>
            <a:t>Vadītājs tiekas ar darbinieku, izrunā rezultātus, (ja nepieciešams) abas puses pievieno gala komentārus un noslēdz veidlapu </a:t>
          </a:r>
          <a:endParaRPr lang="en-US" dirty="0">
            <a:solidFill>
              <a:sysClr val="windowText" lastClr="000000">
                <a:hueOff val="0"/>
                <a:satOff val="0"/>
                <a:lumOff val="0"/>
                <a:alphaOff val="0"/>
              </a:sysClr>
            </a:solidFill>
            <a:latin typeface="Calibri" panose="020F0502020204030204"/>
            <a:ea typeface="+mn-ea"/>
            <a:cs typeface="+mn-cs"/>
          </a:endParaRPr>
        </a:p>
      </dgm:t>
    </dgm:pt>
    <dgm:pt modelId="{F1E2ED18-91AB-41E2-AFBA-BA3CA9BBD620}" type="parTrans" cxnId="{6A710F6D-9D03-48D8-8C7D-5FB46E4C03BA}">
      <dgm:prSet/>
      <dgm:spPr/>
      <dgm:t>
        <a:bodyPr/>
        <a:lstStyle/>
        <a:p>
          <a:endParaRPr lang="en-US"/>
        </a:p>
      </dgm:t>
    </dgm:pt>
    <dgm:pt modelId="{74B83255-5520-43CB-B91A-971BDF7F42C3}" type="sibTrans" cxnId="{6A710F6D-9D03-48D8-8C7D-5FB46E4C03BA}">
      <dgm:prSet/>
      <dgm:spPr/>
      <dgm:t>
        <a:bodyPr/>
        <a:lstStyle/>
        <a:p>
          <a:endParaRPr lang="en-US"/>
        </a:p>
      </dgm:t>
    </dgm:pt>
    <dgm:pt modelId="{9A50BAD8-63CF-4D03-8CD5-E31AF8C85D7F}" type="pres">
      <dgm:prSet presAssocID="{30F7E0E6-3E9B-4767-885B-4668EF5910B3}" presName="Name0" presStyleCnt="0">
        <dgm:presLayoutVars>
          <dgm:dir/>
          <dgm:animLvl val="lvl"/>
          <dgm:resizeHandles val="exact"/>
        </dgm:presLayoutVars>
      </dgm:prSet>
      <dgm:spPr/>
      <dgm:t>
        <a:bodyPr/>
        <a:lstStyle/>
        <a:p>
          <a:endParaRPr lang="en-US"/>
        </a:p>
      </dgm:t>
    </dgm:pt>
    <dgm:pt modelId="{8EB7225A-C680-41BD-A154-1DF4BC654CC5}" type="pres">
      <dgm:prSet presAssocID="{6BC685DB-AC60-4E4C-95C2-2B8B90C65678}" presName="boxAndChildren" presStyleCnt="0"/>
      <dgm:spPr/>
    </dgm:pt>
    <dgm:pt modelId="{D57BEB4A-CF3D-4B7A-B41D-AFB45FC57DC7}" type="pres">
      <dgm:prSet presAssocID="{6BC685DB-AC60-4E4C-95C2-2B8B90C65678}" presName="parentTextBox" presStyleLbl="node1" presStyleIdx="0" presStyleCnt="3"/>
      <dgm:spPr/>
      <dgm:t>
        <a:bodyPr/>
        <a:lstStyle/>
        <a:p>
          <a:endParaRPr lang="en-US"/>
        </a:p>
      </dgm:t>
    </dgm:pt>
    <dgm:pt modelId="{7028DAAA-8D82-4EAF-9F2B-5087D1201EA3}" type="pres">
      <dgm:prSet presAssocID="{6BC685DB-AC60-4E4C-95C2-2B8B90C65678}" presName="entireBox" presStyleLbl="node1" presStyleIdx="0" presStyleCnt="3"/>
      <dgm:spPr/>
      <dgm:t>
        <a:bodyPr/>
        <a:lstStyle/>
        <a:p>
          <a:endParaRPr lang="en-US"/>
        </a:p>
      </dgm:t>
    </dgm:pt>
    <dgm:pt modelId="{79A98699-4C41-4F51-962B-63DAEB6C9E1F}" type="pres">
      <dgm:prSet presAssocID="{6BC685DB-AC60-4E4C-95C2-2B8B90C65678}" presName="descendantBox" presStyleCnt="0"/>
      <dgm:spPr/>
    </dgm:pt>
    <dgm:pt modelId="{DE6A1195-5630-483F-A3C9-31222EC3EDB0}" type="pres">
      <dgm:prSet presAssocID="{3D444CB5-4CB1-46F1-8780-A384BD1BFF93}" presName="childTextBox" presStyleLbl="fgAccFollowNode1" presStyleIdx="0" presStyleCnt="6">
        <dgm:presLayoutVars>
          <dgm:bulletEnabled val="1"/>
        </dgm:presLayoutVars>
      </dgm:prSet>
      <dgm:spPr/>
      <dgm:t>
        <a:bodyPr/>
        <a:lstStyle/>
        <a:p>
          <a:endParaRPr lang="en-US"/>
        </a:p>
      </dgm:t>
    </dgm:pt>
    <dgm:pt modelId="{B4286FC2-33FD-48B0-BC82-A2BDF99BE36A}" type="pres">
      <dgm:prSet presAssocID="{48931FA6-7291-436E-94DA-AC674D926455}" presName="childTextBox" presStyleLbl="fgAccFollowNode1" presStyleIdx="1" presStyleCnt="6">
        <dgm:presLayoutVars>
          <dgm:bulletEnabled val="1"/>
        </dgm:presLayoutVars>
      </dgm:prSet>
      <dgm:spPr/>
      <dgm:t>
        <a:bodyPr/>
        <a:lstStyle/>
        <a:p>
          <a:endParaRPr lang="en-US"/>
        </a:p>
      </dgm:t>
    </dgm:pt>
    <dgm:pt modelId="{305EBB4B-7958-4DBA-B228-6C421D5CDAC3}" type="pres">
      <dgm:prSet presAssocID="{EBCC308A-881C-4422-B88E-A13298EEC3EF}" presName="sp" presStyleCnt="0"/>
      <dgm:spPr/>
    </dgm:pt>
    <dgm:pt modelId="{8BE720DA-2D1B-400B-9D93-7EE71B597E5B}" type="pres">
      <dgm:prSet presAssocID="{1EB08614-9788-4412-968E-CB25EE14E476}" presName="arrowAndChildren" presStyleCnt="0"/>
      <dgm:spPr/>
    </dgm:pt>
    <dgm:pt modelId="{C78AA6E5-7354-4F81-854B-E3058EFDBCBE}" type="pres">
      <dgm:prSet presAssocID="{1EB08614-9788-4412-968E-CB25EE14E476}" presName="parentTextArrow" presStyleLbl="node1" presStyleIdx="0" presStyleCnt="3"/>
      <dgm:spPr/>
      <dgm:t>
        <a:bodyPr/>
        <a:lstStyle/>
        <a:p>
          <a:endParaRPr lang="en-US"/>
        </a:p>
      </dgm:t>
    </dgm:pt>
    <dgm:pt modelId="{F8E66C27-65DF-48C9-912D-9D3880172C0E}" type="pres">
      <dgm:prSet presAssocID="{1EB08614-9788-4412-968E-CB25EE14E476}" presName="arrow" presStyleLbl="node1" presStyleIdx="1" presStyleCnt="3"/>
      <dgm:spPr/>
      <dgm:t>
        <a:bodyPr/>
        <a:lstStyle/>
        <a:p>
          <a:endParaRPr lang="en-US"/>
        </a:p>
      </dgm:t>
    </dgm:pt>
    <dgm:pt modelId="{171A3004-86CD-43DB-B227-4A517A45E6D5}" type="pres">
      <dgm:prSet presAssocID="{1EB08614-9788-4412-968E-CB25EE14E476}" presName="descendantArrow" presStyleCnt="0"/>
      <dgm:spPr/>
    </dgm:pt>
    <dgm:pt modelId="{60305701-A0A6-4ADB-9B59-2E38346CDC30}" type="pres">
      <dgm:prSet presAssocID="{669878D0-39A4-4509-8C60-873457852469}" presName="childTextArrow" presStyleLbl="fgAccFollowNode1" presStyleIdx="2" presStyleCnt="6">
        <dgm:presLayoutVars>
          <dgm:bulletEnabled val="1"/>
        </dgm:presLayoutVars>
      </dgm:prSet>
      <dgm:spPr/>
      <dgm:t>
        <a:bodyPr/>
        <a:lstStyle/>
        <a:p>
          <a:endParaRPr lang="en-US"/>
        </a:p>
      </dgm:t>
    </dgm:pt>
    <dgm:pt modelId="{03F662AA-0F6E-47E6-AFB6-39B08D1CB571}" type="pres">
      <dgm:prSet presAssocID="{3F4EE564-C55E-4967-B94D-AD494F31384F}" presName="childTextArrow" presStyleLbl="fgAccFollowNode1" presStyleIdx="3" presStyleCnt="6">
        <dgm:presLayoutVars>
          <dgm:bulletEnabled val="1"/>
        </dgm:presLayoutVars>
      </dgm:prSet>
      <dgm:spPr/>
      <dgm:t>
        <a:bodyPr/>
        <a:lstStyle/>
        <a:p>
          <a:endParaRPr lang="en-US"/>
        </a:p>
      </dgm:t>
    </dgm:pt>
    <dgm:pt modelId="{FF42A0E4-1924-437B-BC5C-75FBCA3C59E1}" type="pres">
      <dgm:prSet presAssocID="{02552CBF-A4B7-484D-B3A6-EFF5EC2CD2F0}" presName="sp" presStyleCnt="0"/>
      <dgm:spPr/>
    </dgm:pt>
    <dgm:pt modelId="{0C36868D-3512-4F69-88C5-D4388ABA26A0}" type="pres">
      <dgm:prSet presAssocID="{EBCED718-B1BF-44BC-ACC3-C1949EC0F198}" presName="arrowAndChildren" presStyleCnt="0"/>
      <dgm:spPr/>
    </dgm:pt>
    <dgm:pt modelId="{D49D30C5-B986-4B72-B68B-AED38309CF15}" type="pres">
      <dgm:prSet presAssocID="{EBCED718-B1BF-44BC-ACC3-C1949EC0F198}" presName="parentTextArrow" presStyleLbl="node1" presStyleIdx="1" presStyleCnt="3"/>
      <dgm:spPr/>
      <dgm:t>
        <a:bodyPr/>
        <a:lstStyle/>
        <a:p>
          <a:endParaRPr lang="en-US"/>
        </a:p>
      </dgm:t>
    </dgm:pt>
    <dgm:pt modelId="{DD132A52-94A4-4D3A-B594-A69C751BBCC6}" type="pres">
      <dgm:prSet presAssocID="{EBCED718-B1BF-44BC-ACC3-C1949EC0F198}" presName="arrow" presStyleLbl="node1" presStyleIdx="2" presStyleCnt="3" custLinFactNeighborX="1105" custLinFactNeighborY="-9153"/>
      <dgm:spPr/>
      <dgm:t>
        <a:bodyPr/>
        <a:lstStyle/>
        <a:p>
          <a:endParaRPr lang="en-US"/>
        </a:p>
      </dgm:t>
    </dgm:pt>
    <dgm:pt modelId="{6E611565-7366-4E4D-ADC7-27585508D7FE}" type="pres">
      <dgm:prSet presAssocID="{EBCED718-B1BF-44BC-ACC3-C1949EC0F198}" presName="descendantArrow" presStyleCnt="0"/>
      <dgm:spPr/>
    </dgm:pt>
    <dgm:pt modelId="{F96D97D2-761C-4824-BFE1-1427B8BCD359}" type="pres">
      <dgm:prSet presAssocID="{181EA314-5498-4902-93DA-1EC24961EEDC}" presName="childTextArrow" presStyleLbl="fgAccFollowNode1" presStyleIdx="4" presStyleCnt="6">
        <dgm:presLayoutVars>
          <dgm:bulletEnabled val="1"/>
        </dgm:presLayoutVars>
      </dgm:prSet>
      <dgm:spPr/>
      <dgm:t>
        <a:bodyPr/>
        <a:lstStyle/>
        <a:p>
          <a:endParaRPr lang="en-US"/>
        </a:p>
      </dgm:t>
    </dgm:pt>
    <dgm:pt modelId="{263BD87C-2DB1-405C-99E8-70CF2CF7A5E9}" type="pres">
      <dgm:prSet presAssocID="{2C38869D-F9C9-4C99-9863-2D42F1694E51}" presName="childTextArrow" presStyleLbl="fgAccFollowNode1" presStyleIdx="5" presStyleCnt="6">
        <dgm:presLayoutVars>
          <dgm:bulletEnabled val="1"/>
        </dgm:presLayoutVars>
      </dgm:prSet>
      <dgm:spPr/>
      <dgm:t>
        <a:bodyPr/>
        <a:lstStyle/>
        <a:p>
          <a:endParaRPr lang="en-US"/>
        </a:p>
      </dgm:t>
    </dgm:pt>
  </dgm:ptLst>
  <dgm:cxnLst>
    <dgm:cxn modelId="{FCADA138-0044-4DBD-B2FB-05BB6DB8CF62}" srcId="{30F7E0E6-3E9B-4767-885B-4668EF5910B3}" destId="{6BC685DB-AC60-4E4C-95C2-2B8B90C65678}" srcOrd="2" destOrd="0" parTransId="{ED95CBD6-3C27-41FD-A6FB-B6679693146E}" sibTransId="{D27F1D07-806C-4284-83FA-1F70756ABA41}"/>
    <dgm:cxn modelId="{80D6ABFE-68B0-4547-8361-433019A1CE42}" type="presOf" srcId="{3D444CB5-4CB1-46F1-8780-A384BD1BFF93}" destId="{DE6A1195-5630-483F-A3C9-31222EC3EDB0}" srcOrd="0" destOrd="0" presId="urn:microsoft.com/office/officeart/2005/8/layout/process4"/>
    <dgm:cxn modelId="{378E5DE8-EAF9-434E-AE7F-5B9797A007AE}" type="presOf" srcId="{6BC685DB-AC60-4E4C-95C2-2B8B90C65678}" destId="{7028DAAA-8D82-4EAF-9F2B-5087D1201EA3}" srcOrd="1" destOrd="0" presId="urn:microsoft.com/office/officeart/2005/8/layout/process4"/>
    <dgm:cxn modelId="{3689B9AC-80F2-4519-9B11-96039AA2C6C0}" srcId="{30F7E0E6-3E9B-4767-885B-4668EF5910B3}" destId="{EBCED718-B1BF-44BC-ACC3-C1949EC0F198}" srcOrd="0" destOrd="0" parTransId="{2C86EA0E-B498-47C8-A086-9CBC969181B9}" sibTransId="{02552CBF-A4B7-484D-B3A6-EFF5EC2CD2F0}"/>
    <dgm:cxn modelId="{D910127C-01B1-457A-86DD-6B9C7451549E}" type="presOf" srcId="{EBCED718-B1BF-44BC-ACC3-C1949EC0F198}" destId="{DD132A52-94A4-4D3A-B594-A69C751BBCC6}" srcOrd="1" destOrd="0" presId="urn:microsoft.com/office/officeart/2005/8/layout/process4"/>
    <dgm:cxn modelId="{E6108EB0-1243-47DC-86AA-63E0BAE37B32}" srcId="{1EB08614-9788-4412-968E-CB25EE14E476}" destId="{669878D0-39A4-4509-8C60-873457852469}" srcOrd="0" destOrd="0" parTransId="{039E5747-EC56-4FAD-B531-E6BC60273ECF}" sibTransId="{0ACCF6EC-2F54-4790-B4DF-3785677B3E6E}"/>
    <dgm:cxn modelId="{4DEC6059-AA79-4940-B7C1-657D617958FA}" type="presOf" srcId="{669878D0-39A4-4509-8C60-873457852469}" destId="{60305701-A0A6-4ADB-9B59-2E38346CDC30}" srcOrd="0" destOrd="0" presId="urn:microsoft.com/office/officeart/2005/8/layout/process4"/>
    <dgm:cxn modelId="{37CBAAC1-F78F-48A2-AFA2-FBB25032DDA1}" type="presOf" srcId="{48931FA6-7291-436E-94DA-AC674D926455}" destId="{B4286FC2-33FD-48B0-BC82-A2BDF99BE36A}" srcOrd="0" destOrd="0" presId="urn:microsoft.com/office/officeart/2005/8/layout/process4"/>
    <dgm:cxn modelId="{A1E27DAD-A5F9-4ED7-9C1A-CFC16DFDDAAA}" type="presOf" srcId="{30F7E0E6-3E9B-4767-885B-4668EF5910B3}" destId="{9A50BAD8-63CF-4D03-8CD5-E31AF8C85D7F}" srcOrd="0" destOrd="0" presId="urn:microsoft.com/office/officeart/2005/8/layout/process4"/>
    <dgm:cxn modelId="{64DCF7D6-12E0-453D-ACA4-5EEF98984397}" type="presOf" srcId="{EBCED718-B1BF-44BC-ACC3-C1949EC0F198}" destId="{D49D30C5-B986-4B72-B68B-AED38309CF15}" srcOrd="0" destOrd="0" presId="urn:microsoft.com/office/officeart/2005/8/layout/process4"/>
    <dgm:cxn modelId="{0DD9F481-90DF-43E5-8C17-1E41223C119A}" type="presOf" srcId="{6BC685DB-AC60-4E4C-95C2-2B8B90C65678}" destId="{D57BEB4A-CF3D-4B7A-B41D-AFB45FC57DC7}" srcOrd="0" destOrd="0" presId="urn:microsoft.com/office/officeart/2005/8/layout/process4"/>
    <dgm:cxn modelId="{C36D2713-8707-433E-8D5C-BD9BFEE4D6C1}" srcId="{EBCED718-B1BF-44BC-ACC3-C1949EC0F198}" destId="{181EA314-5498-4902-93DA-1EC24961EEDC}" srcOrd="0" destOrd="0" parTransId="{FBA02C24-2125-4ED9-BFDE-A3DD38D53F88}" sibTransId="{7011F3C6-3B72-4337-9F46-FCFB11BEDB37}"/>
    <dgm:cxn modelId="{2440EB89-4E32-4C81-BF97-A379850EDAAA}" type="presOf" srcId="{181EA314-5498-4902-93DA-1EC24961EEDC}" destId="{F96D97D2-761C-4824-BFE1-1427B8BCD359}" srcOrd="0" destOrd="0" presId="urn:microsoft.com/office/officeart/2005/8/layout/process4"/>
    <dgm:cxn modelId="{6A710F6D-9D03-48D8-8C7D-5FB46E4C03BA}" srcId="{6BC685DB-AC60-4E4C-95C2-2B8B90C65678}" destId="{48931FA6-7291-436E-94DA-AC674D926455}" srcOrd="1" destOrd="0" parTransId="{F1E2ED18-91AB-41E2-AFBA-BA3CA9BBD620}" sibTransId="{74B83255-5520-43CB-B91A-971BDF7F42C3}"/>
    <dgm:cxn modelId="{C64AA713-3059-401A-B1DC-94926361648C}" srcId="{1EB08614-9788-4412-968E-CB25EE14E476}" destId="{3F4EE564-C55E-4967-B94D-AD494F31384F}" srcOrd="1" destOrd="0" parTransId="{1B6DC0EF-7A15-4850-B009-8DE841A11FEF}" sibTransId="{C124FFC5-D4ED-47CF-9AF8-8216B4A8FFEF}"/>
    <dgm:cxn modelId="{062B8F6E-E00E-4A3B-89A1-D9A5D86B885E}" type="presOf" srcId="{3F4EE564-C55E-4967-B94D-AD494F31384F}" destId="{03F662AA-0F6E-47E6-AFB6-39B08D1CB571}" srcOrd="0" destOrd="0" presId="urn:microsoft.com/office/officeart/2005/8/layout/process4"/>
    <dgm:cxn modelId="{B93A57A8-670D-4C8F-B41E-0259BCBFE0DE}" type="presOf" srcId="{2C38869D-F9C9-4C99-9863-2D42F1694E51}" destId="{263BD87C-2DB1-405C-99E8-70CF2CF7A5E9}" srcOrd="0" destOrd="0" presId="urn:microsoft.com/office/officeart/2005/8/layout/process4"/>
    <dgm:cxn modelId="{A450888B-5B70-4345-9949-3D1373A1D67C}" srcId="{EBCED718-B1BF-44BC-ACC3-C1949EC0F198}" destId="{2C38869D-F9C9-4C99-9863-2D42F1694E51}" srcOrd="1" destOrd="0" parTransId="{7F28A339-1DCA-4B80-8C3A-17E193F8BD58}" sibTransId="{411A2EA3-76DE-4DFF-BB2E-8757F2E4346B}"/>
    <dgm:cxn modelId="{365CEE69-71A1-4E8D-A705-0CE490522A33}" srcId="{6BC685DB-AC60-4E4C-95C2-2B8B90C65678}" destId="{3D444CB5-4CB1-46F1-8780-A384BD1BFF93}" srcOrd="0" destOrd="0" parTransId="{0AB58250-BDDD-42A9-BF5E-A08DF941EC97}" sibTransId="{497823CF-BFB6-4705-80A9-0C83E5204C7E}"/>
    <dgm:cxn modelId="{3475CD34-D38C-4055-A1C1-2F5394B7249A}" type="presOf" srcId="{1EB08614-9788-4412-968E-CB25EE14E476}" destId="{C78AA6E5-7354-4F81-854B-E3058EFDBCBE}" srcOrd="0" destOrd="0" presId="urn:microsoft.com/office/officeart/2005/8/layout/process4"/>
    <dgm:cxn modelId="{916555C0-0152-4D3E-BE4F-5697F3F30C4C}" type="presOf" srcId="{1EB08614-9788-4412-968E-CB25EE14E476}" destId="{F8E66C27-65DF-48C9-912D-9D3880172C0E}" srcOrd="1" destOrd="0" presId="urn:microsoft.com/office/officeart/2005/8/layout/process4"/>
    <dgm:cxn modelId="{FA1740BA-8F97-4058-A909-89021ACC19D9}" srcId="{30F7E0E6-3E9B-4767-885B-4668EF5910B3}" destId="{1EB08614-9788-4412-968E-CB25EE14E476}" srcOrd="1" destOrd="0" parTransId="{7B59DA15-1E75-4290-B6E3-582815C6B8DC}" sibTransId="{EBCC308A-881C-4422-B88E-A13298EEC3EF}"/>
    <dgm:cxn modelId="{81983671-74BF-417A-B2C5-2611A1B4EE68}" type="presParOf" srcId="{9A50BAD8-63CF-4D03-8CD5-E31AF8C85D7F}" destId="{8EB7225A-C680-41BD-A154-1DF4BC654CC5}" srcOrd="0" destOrd="0" presId="urn:microsoft.com/office/officeart/2005/8/layout/process4"/>
    <dgm:cxn modelId="{DD93955E-A757-4F0A-85A9-F25A9CDA8ED8}" type="presParOf" srcId="{8EB7225A-C680-41BD-A154-1DF4BC654CC5}" destId="{D57BEB4A-CF3D-4B7A-B41D-AFB45FC57DC7}" srcOrd="0" destOrd="0" presId="urn:microsoft.com/office/officeart/2005/8/layout/process4"/>
    <dgm:cxn modelId="{D032D351-EFE1-436D-9FA4-9F62C08572AC}" type="presParOf" srcId="{8EB7225A-C680-41BD-A154-1DF4BC654CC5}" destId="{7028DAAA-8D82-4EAF-9F2B-5087D1201EA3}" srcOrd="1" destOrd="0" presId="urn:microsoft.com/office/officeart/2005/8/layout/process4"/>
    <dgm:cxn modelId="{F6CED731-7467-40A8-81AA-223B46699570}" type="presParOf" srcId="{8EB7225A-C680-41BD-A154-1DF4BC654CC5}" destId="{79A98699-4C41-4F51-962B-63DAEB6C9E1F}" srcOrd="2" destOrd="0" presId="urn:microsoft.com/office/officeart/2005/8/layout/process4"/>
    <dgm:cxn modelId="{3B0653FC-4692-4486-AFC3-8B63B6B47E50}" type="presParOf" srcId="{79A98699-4C41-4F51-962B-63DAEB6C9E1F}" destId="{DE6A1195-5630-483F-A3C9-31222EC3EDB0}" srcOrd="0" destOrd="0" presId="urn:microsoft.com/office/officeart/2005/8/layout/process4"/>
    <dgm:cxn modelId="{52EBFD97-1243-4B76-9EB3-8C8A15E4920C}" type="presParOf" srcId="{79A98699-4C41-4F51-962B-63DAEB6C9E1F}" destId="{B4286FC2-33FD-48B0-BC82-A2BDF99BE36A}" srcOrd="1" destOrd="0" presId="urn:microsoft.com/office/officeart/2005/8/layout/process4"/>
    <dgm:cxn modelId="{1D5F15A5-6AB5-4220-8B72-E6418FECDF81}" type="presParOf" srcId="{9A50BAD8-63CF-4D03-8CD5-E31AF8C85D7F}" destId="{305EBB4B-7958-4DBA-B228-6C421D5CDAC3}" srcOrd="1" destOrd="0" presId="urn:microsoft.com/office/officeart/2005/8/layout/process4"/>
    <dgm:cxn modelId="{899C2B8C-F4B7-4156-8E34-B1D572E1F1CD}" type="presParOf" srcId="{9A50BAD8-63CF-4D03-8CD5-E31AF8C85D7F}" destId="{8BE720DA-2D1B-400B-9D93-7EE71B597E5B}" srcOrd="2" destOrd="0" presId="urn:microsoft.com/office/officeart/2005/8/layout/process4"/>
    <dgm:cxn modelId="{4EE3C374-ED67-4E6F-A625-C13152C81B19}" type="presParOf" srcId="{8BE720DA-2D1B-400B-9D93-7EE71B597E5B}" destId="{C78AA6E5-7354-4F81-854B-E3058EFDBCBE}" srcOrd="0" destOrd="0" presId="urn:microsoft.com/office/officeart/2005/8/layout/process4"/>
    <dgm:cxn modelId="{C98CCC47-32E2-4748-A0CE-D7F91FB7991A}" type="presParOf" srcId="{8BE720DA-2D1B-400B-9D93-7EE71B597E5B}" destId="{F8E66C27-65DF-48C9-912D-9D3880172C0E}" srcOrd="1" destOrd="0" presId="urn:microsoft.com/office/officeart/2005/8/layout/process4"/>
    <dgm:cxn modelId="{93C2E575-C04D-41CE-BB1C-C94ED20FA5DA}" type="presParOf" srcId="{8BE720DA-2D1B-400B-9D93-7EE71B597E5B}" destId="{171A3004-86CD-43DB-B227-4A517A45E6D5}" srcOrd="2" destOrd="0" presId="urn:microsoft.com/office/officeart/2005/8/layout/process4"/>
    <dgm:cxn modelId="{A592F120-D88D-4200-BE61-CE6DA589B91A}" type="presParOf" srcId="{171A3004-86CD-43DB-B227-4A517A45E6D5}" destId="{60305701-A0A6-4ADB-9B59-2E38346CDC30}" srcOrd="0" destOrd="0" presId="urn:microsoft.com/office/officeart/2005/8/layout/process4"/>
    <dgm:cxn modelId="{4E03921B-1A6F-4EDE-811E-B7F5B9835734}" type="presParOf" srcId="{171A3004-86CD-43DB-B227-4A517A45E6D5}" destId="{03F662AA-0F6E-47E6-AFB6-39B08D1CB571}" srcOrd="1" destOrd="0" presId="urn:microsoft.com/office/officeart/2005/8/layout/process4"/>
    <dgm:cxn modelId="{80537EE2-F60F-44CC-9D5A-A1EAEACF4761}" type="presParOf" srcId="{9A50BAD8-63CF-4D03-8CD5-E31AF8C85D7F}" destId="{FF42A0E4-1924-437B-BC5C-75FBCA3C59E1}" srcOrd="3" destOrd="0" presId="urn:microsoft.com/office/officeart/2005/8/layout/process4"/>
    <dgm:cxn modelId="{99FCCA42-9568-4437-8E74-032CCED3AD7F}" type="presParOf" srcId="{9A50BAD8-63CF-4D03-8CD5-E31AF8C85D7F}" destId="{0C36868D-3512-4F69-88C5-D4388ABA26A0}" srcOrd="4" destOrd="0" presId="urn:microsoft.com/office/officeart/2005/8/layout/process4"/>
    <dgm:cxn modelId="{BD3576DC-2F34-44CD-AD45-C666F36DBA51}" type="presParOf" srcId="{0C36868D-3512-4F69-88C5-D4388ABA26A0}" destId="{D49D30C5-B986-4B72-B68B-AED38309CF15}" srcOrd="0" destOrd="0" presId="urn:microsoft.com/office/officeart/2005/8/layout/process4"/>
    <dgm:cxn modelId="{16D430B1-7F94-46F9-B7C2-010B86AC03F9}" type="presParOf" srcId="{0C36868D-3512-4F69-88C5-D4388ABA26A0}" destId="{DD132A52-94A4-4D3A-B594-A69C751BBCC6}" srcOrd="1" destOrd="0" presId="urn:microsoft.com/office/officeart/2005/8/layout/process4"/>
    <dgm:cxn modelId="{11CE9555-4186-456C-B3DE-9EB6C233AE3B}" type="presParOf" srcId="{0C36868D-3512-4F69-88C5-D4388ABA26A0}" destId="{6E611565-7366-4E4D-ADC7-27585508D7FE}" srcOrd="2" destOrd="0" presId="urn:microsoft.com/office/officeart/2005/8/layout/process4"/>
    <dgm:cxn modelId="{A2B5C579-A5E5-44D9-B028-789D3422CAC8}" type="presParOf" srcId="{6E611565-7366-4E4D-ADC7-27585508D7FE}" destId="{F96D97D2-761C-4824-BFE1-1427B8BCD359}" srcOrd="0" destOrd="0" presId="urn:microsoft.com/office/officeart/2005/8/layout/process4"/>
    <dgm:cxn modelId="{8DDFF307-34C5-4F3F-8A6B-497201EEEC6C}" type="presParOf" srcId="{6E611565-7366-4E4D-ADC7-27585508D7FE}" destId="{263BD87C-2DB1-405C-99E8-70CF2CF7A5E9}" srcOrd="1"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F1CF7-DE76-4BD8-86D2-E3E496E7E66B}">
      <dsp:nvSpPr>
        <dsp:cNvPr id="0" name=""/>
        <dsp:cNvSpPr/>
      </dsp:nvSpPr>
      <dsp:spPr>
        <a:xfrm>
          <a:off x="2807" y="0"/>
          <a:ext cx="2816628" cy="70485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lv-LV" sz="1400" kern="1200">
              <a:solidFill>
                <a:sysClr val="window" lastClr="FFFFFF"/>
              </a:solidFill>
              <a:latin typeface="Calibri" panose="020F0502020204030204"/>
              <a:ea typeface="+mn-ea"/>
              <a:cs typeface="+mn-cs"/>
            </a:rPr>
            <a:t>Aktivitāšu pārbaude</a:t>
          </a:r>
          <a:endParaRPr lang="en-US" sz="1400" kern="1200">
            <a:solidFill>
              <a:sysClr val="window" lastClr="FFFFFF"/>
            </a:solidFill>
            <a:latin typeface="Calibri" panose="020F0502020204030204"/>
            <a:ea typeface="+mn-ea"/>
            <a:cs typeface="+mn-cs"/>
          </a:endParaRPr>
        </a:p>
      </dsp:txBody>
      <dsp:txXfrm>
        <a:off x="2807" y="0"/>
        <a:ext cx="2640416" cy="704850"/>
      </dsp:txXfrm>
    </dsp:sp>
    <dsp:sp modelId="{4B800F9A-5CF1-4B20-B08B-D1DBB1FA6FA9}">
      <dsp:nvSpPr>
        <dsp:cNvPr id="0" name=""/>
        <dsp:cNvSpPr/>
      </dsp:nvSpPr>
      <dsp:spPr>
        <a:xfrm>
          <a:off x="2256109" y="0"/>
          <a:ext cx="2816628" cy="704850"/>
        </a:xfrm>
        <a:prstGeom prst="chevron">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lv-LV" sz="1400" kern="1200">
              <a:solidFill>
                <a:sysClr val="window" lastClr="FFFFFF"/>
              </a:solidFill>
              <a:latin typeface="Calibri" panose="020F0502020204030204"/>
              <a:ea typeface="+mn-ea"/>
              <a:cs typeface="+mn-cs"/>
            </a:rPr>
            <a:t>Veidlapas izveide</a:t>
          </a:r>
          <a:endParaRPr lang="en-US" sz="1400" kern="1200">
            <a:solidFill>
              <a:sysClr val="window" lastClr="FFFFFF"/>
            </a:solidFill>
            <a:latin typeface="Calibri" panose="020F0502020204030204"/>
            <a:ea typeface="+mn-ea"/>
            <a:cs typeface="+mn-cs"/>
          </a:endParaRPr>
        </a:p>
      </dsp:txBody>
      <dsp:txXfrm>
        <a:off x="2608534" y="0"/>
        <a:ext cx="2111778" cy="704850"/>
      </dsp:txXfrm>
    </dsp:sp>
    <dsp:sp modelId="{65CF1E66-A01B-4925-A5BA-651C73820FC2}">
      <dsp:nvSpPr>
        <dsp:cNvPr id="0" name=""/>
        <dsp:cNvSpPr/>
      </dsp:nvSpPr>
      <dsp:spPr>
        <a:xfrm>
          <a:off x="4509412" y="0"/>
          <a:ext cx="2816628" cy="704850"/>
        </a:xfrm>
        <a:prstGeom prst="chevron">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lv-LV" sz="1400" kern="1200">
              <a:solidFill>
                <a:sysClr val="window" lastClr="FFFFFF"/>
              </a:solidFill>
              <a:latin typeface="Calibri" panose="020F0502020204030204"/>
              <a:ea typeface="+mn-ea"/>
              <a:cs typeface="+mn-cs"/>
            </a:rPr>
            <a:t>Veidlapas savstarpējā aizpildīšana</a:t>
          </a:r>
          <a:endParaRPr lang="en-US" sz="1400" kern="1200">
            <a:solidFill>
              <a:sysClr val="window" lastClr="FFFFFF"/>
            </a:solidFill>
            <a:latin typeface="Calibri" panose="020F0502020204030204"/>
            <a:ea typeface="+mn-ea"/>
            <a:cs typeface="+mn-cs"/>
          </a:endParaRPr>
        </a:p>
      </dsp:txBody>
      <dsp:txXfrm>
        <a:off x="4861837" y="0"/>
        <a:ext cx="2111778" cy="704850"/>
      </dsp:txXfrm>
    </dsp:sp>
    <dsp:sp modelId="{09D73B7A-5E82-45AD-8215-ACA15951D27F}">
      <dsp:nvSpPr>
        <dsp:cNvPr id="0" name=""/>
        <dsp:cNvSpPr/>
      </dsp:nvSpPr>
      <dsp:spPr>
        <a:xfrm>
          <a:off x="6762714" y="0"/>
          <a:ext cx="2816628" cy="704850"/>
        </a:xfrm>
        <a:prstGeom prst="chevron">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lv-LV" sz="1400" kern="1200">
              <a:solidFill>
                <a:sysClr val="window" lastClr="FFFFFF"/>
              </a:solidFill>
              <a:latin typeface="Calibri" panose="020F0502020204030204"/>
              <a:ea typeface="+mn-ea"/>
              <a:cs typeface="+mn-cs"/>
            </a:rPr>
            <a:t>Tikšanās, noslēguma komentāri un veidlapas slēgšana</a:t>
          </a:r>
          <a:endParaRPr lang="en-US" sz="1400" kern="1200">
            <a:solidFill>
              <a:sysClr val="window" lastClr="FFFFFF"/>
            </a:solidFill>
            <a:latin typeface="Calibri" panose="020F0502020204030204"/>
            <a:ea typeface="+mn-ea"/>
            <a:cs typeface="+mn-cs"/>
          </a:endParaRPr>
        </a:p>
      </dsp:txBody>
      <dsp:txXfrm>
        <a:off x="7115139" y="0"/>
        <a:ext cx="2111778" cy="704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8DAAA-8D82-4EAF-9F2B-5087D1201EA3}">
      <dsp:nvSpPr>
        <dsp:cNvPr id="0" name=""/>
        <dsp:cNvSpPr/>
      </dsp:nvSpPr>
      <dsp:spPr>
        <a:xfrm>
          <a:off x="0" y="2473640"/>
          <a:ext cx="6896100" cy="81190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dirty="0">
              <a:solidFill>
                <a:sysClr val="window" lastClr="FFFFFF"/>
              </a:solidFill>
              <a:latin typeface="Calibri" panose="020F0502020204030204"/>
              <a:ea typeface="+mn-ea"/>
              <a:cs typeface="+mn-cs"/>
            </a:rPr>
            <a:t>Noslēguma sadaļa novērtēšanā</a:t>
          </a:r>
          <a:endParaRPr lang="en-US" sz="1000" kern="1200" dirty="0">
            <a:solidFill>
              <a:sysClr val="window" lastClr="FFFFFF"/>
            </a:solidFill>
            <a:latin typeface="Calibri" panose="020F0502020204030204"/>
            <a:ea typeface="+mn-ea"/>
            <a:cs typeface="+mn-cs"/>
          </a:endParaRPr>
        </a:p>
      </dsp:txBody>
      <dsp:txXfrm>
        <a:off x="0" y="2473640"/>
        <a:ext cx="6896100" cy="438428"/>
      </dsp:txXfrm>
    </dsp:sp>
    <dsp:sp modelId="{DE6A1195-5630-483F-A3C9-31222EC3EDB0}">
      <dsp:nvSpPr>
        <dsp:cNvPr id="0" name=""/>
        <dsp:cNvSpPr/>
      </dsp:nvSpPr>
      <dsp:spPr>
        <a:xfrm>
          <a:off x="0" y="2895830"/>
          <a:ext cx="3448049" cy="373475"/>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dirty="0">
              <a:solidFill>
                <a:sysClr val="windowText" lastClr="000000">
                  <a:hueOff val="0"/>
                  <a:satOff val="0"/>
                  <a:lumOff val="0"/>
                  <a:alphaOff val="0"/>
                </a:sysClr>
              </a:solidFill>
              <a:latin typeface="Calibri" panose="020F0502020204030204"/>
              <a:ea typeface="+mn-ea"/>
              <a:cs typeface="+mn-cs"/>
            </a:rPr>
            <a:t>Darbinieks iepazīstas ar vadītāja ielikto vērtējumu un komentāriem</a:t>
          </a: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0" y="2895830"/>
        <a:ext cx="3448049" cy="373475"/>
      </dsp:txXfrm>
    </dsp:sp>
    <dsp:sp modelId="{B4286FC2-33FD-48B0-BC82-A2BDF99BE36A}">
      <dsp:nvSpPr>
        <dsp:cNvPr id="0" name=""/>
        <dsp:cNvSpPr/>
      </dsp:nvSpPr>
      <dsp:spPr>
        <a:xfrm>
          <a:off x="3448050" y="2895830"/>
          <a:ext cx="3448049" cy="373475"/>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dirty="0">
              <a:solidFill>
                <a:sysClr val="windowText" lastClr="000000">
                  <a:hueOff val="0"/>
                  <a:satOff val="0"/>
                  <a:lumOff val="0"/>
                  <a:alphaOff val="0"/>
                </a:sysClr>
              </a:solidFill>
              <a:latin typeface="Calibri" panose="020F0502020204030204"/>
              <a:ea typeface="+mn-ea"/>
              <a:cs typeface="+mn-cs"/>
            </a:rPr>
            <a:t>Vadītājs tiekas ar darbinieku, izrunā rezultātus, (ja nepieciešams) abas puses pievieno gala komentārus un noslēdz veidlapu </a:t>
          </a: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3448050" y="2895830"/>
        <a:ext cx="3448049" cy="373475"/>
      </dsp:txXfrm>
    </dsp:sp>
    <dsp:sp modelId="{F8E66C27-65DF-48C9-912D-9D3880172C0E}">
      <dsp:nvSpPr>
        <dsp:cNvPr id="0" name=""/>
        <dsp:cNvSpPr/>
      </dsp:nvSpPr>
      <dsp:spPr>
        <a:xfrm rot="10800000">
          <a:off x="0" y="1237110"/>
          <a:ext cx="6896100" cy="1248708"/>
        </a:xfrm>
        <a:prstGeom prst="upArrowCallou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dirty="0">
              <a:solidFill>
                <a:sysClr val="window" lastClr="FFFFFF"/>
              </a:solidFill>
              <a:latin typeface="Calibri" panose="020F0502020204030204"/>
              <a:ea typeface="+mn-ea"/>
              <a:cs typeface="+mn-cs"/>
            </a:rPr>
            <a:t>Aizpildīšana</a:t>
          </a:r>
          <a:endParaRPr lang="en-US" sz="1000" kern="1200" dirty="0">
            <a:solidFill>
              <a:sysClr val="window" lastClr="FFFFFF"/>
            </a:solidFill>
            <a:latin typeface="Calibri" panose="020F0502020204030204"/>
            <a:ea typeface="+mn-ea"/>
            <a:cs typeface="+mn-cs"/>
          </a:endParaRPr>
        </a:p>
      </dsp:txBody>
      <dsp:txXfrm rot="-10800000">
        <a:off x="0" y="1390614"/>
        <a:ext cx="6896100" cy="284792"/>
      </dsp:txXfrm>
    </dsp:sp>
    <dsp:sp modelId="{60305701-A0A6-4ADB-9B59-2E38346CDC30}">
      <dsp:nvSpPr>
        <dsp:cNvPr id="0" name=""/>
        <dsp:cNvSpPr/>
      </dsp:nvSpPr>
      <dsp:spPr>
        <a:xfrm>
          <a:off x="0" y="1675407"/>
          <a:ext cx="3448049" cy="373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dirty="0">
              <a:solidFill>
                <a:sysClr val="windowText" lastClr="000000">
                  <a:hueOff val="0"/>
                  <a:satOff val="0"/>
                  <a:lumOff val="0"/>
                  <a:alphaOff val="0"/>
                </a:sysClr>
              </a:solidFill>
              <a:latin typeface="Calibri" panose="020F0502020204030204"/>
              <a:ea typeface="+mn-ea"/>
              <a:cs typeface="+mn-cs"/>
            </a:rPr>
            <a:t>Darbinieks pirmais aizpilda veidlapu un saglabā</a:t>
          </a: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0" y="1675407"/>
        <a:ext cx="3448049" cy="373363"/>
      </dsp:txXfrm>
    </dsp:sp>
    <dsp:sp modelId="{03F662AA-0F6E-47E6-AFB6-39B08D1CB571}">
      <dsp:nvSpPr>
        <dsp:cNvPr id="0" name=""/>
        <dsp:cNvSpPr/>
      </dsp:nvSpPr>
      <dsp:spPr>
        <a:xfrm>
          <a:off x="3448050" y="1675407"/>
          <a:ext cx="3448049" cy="373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dirty="0">
              <a:solidFill>
                <a:sysClr val="windowText" lastClr="000000">
                  <a:hueOff val="0"/>
                  <a:satOff val="0"/>
                  <a:lumOff val="0"/>
                  <a:alphaOff val="0"/>
                </a:sysClr>
              </a:solidFill>
              <a:latin typeface="Calibri" panose="020F0502020204030204"/>
              <a:ea typeface="+mn-ea"/>
              <a:cs typeface="+mn-cs"/>
            </a:rPr>
            <a:t>Vadītājs saņem e- pasta paziņojumu, ka darbinieks aizpildījis – pilda no savas puses: ieliek vērtējumu + pievieno komentārus. Saglabā.</a:t>
          </a: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3448050" y="1675407"/>
        <a:ext cx="3448049" cy="373363"/>
      </dsp:txXfrm>
    </dsp:sp>
    <dsp:sp modelId="{DD132A52-94A4-4D3A-B594-A69C751BBCC6}">
      <dsp:nvSpPr>
        <dsp:cNvPr id="0" name=""/>
        <dsp:cNvSpPr/>
      </dsp:nvSpPr>
      <dsp:spPr>
        <a:xfrm rot="10800000">
          <a:off x="0" y="0"/>
          <a:ext cx="6896100" cy="1248708"/>
        </a:xfrm>
        <a:prstGeom prst="upArrowCallou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dirty="0">
              <a:solidFill>
                <a:sysClr val="window" lastClr="FFFFFF"/>
              </a:solidFill>
              <a:latin typeface="Calibri" panose="020F0502020204030204"/>
              <a:ea typeface="+mn-ea"/>
              <a:cs typeface="+mn-cs"/>
            </a:rPr>
            <a:t>Veidlapa</a:t>
          </a:r>
          <a:endParaRPr lang="en-US" sz="1000" kern="1200" dirty="0">
            <a:solidFill>
              <a:sysClr val="window" lastClr="FFFFFF"/>
            </a:solidFill>
            <a:latin typeface="Calibri" panose="020F0502020204030204"/>
            <a:ea typeface="+mn-ea"/>
            <a:cs typeface="+mn-cs"/>
          </a:endParaRPr>
        </a:p>
      </dsp:txBody>
      <dsp:txXfrm rot="-10800000">
        <a:off x="0" y="153504"/>
        <a:ext cx="6896100" cy="284792"/>
      </dsp:txXfrm>
    </dsp:sp>
    <dsp:sp modelId="{F96D97D2-761C-4824-BFE1-1427B8BCD359}">
      <dsp:nvSpPr>
        <dsp:cNvPr id="0" name=""/>
        <dsp:cNvSpPr/>
      </dsp:nvSpPr>
      <dsp:spPr>
        <a:xfrm>
          <a:off x="0" y="438877"/>
          <a:ext cx="3448049" cy="373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dirty="0">
              <a:solidFill>
                <a:sysClr val="windowText" lastClr="000000">
                  <a:hueOff val="0"/>
                  <a:satOff val="0"/>
                  <a:lumOff val="0"/>
                  <a:alphaOff val="0"/>
                </a:sysClr>
              </a:solidFill>
              <a:latin typeface="Calibri" panose="020F0502020204030204"/>
              <a:ea typeface="+mn-ea"/>
              <a:cs typeface="+mn-cs"/>
            </a:rPr>
            <a:t>Vadītājs izveido veidlapu SPS katram darbiniekam</a:t>
          </a: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0" y="438877"/>
        <a:ext cx="3448049" cy="373363"/>
      </dsp:txXfrm>
    </dsp:sp>
    <dsp:sp modelId="{263BD87C-2DB1-405C-99E8-70CF2CF7A5E9}">
      <dsp:nvSpPr>
        <dsp:cNvPr id="0" name=""/>
        <dsp:cNvSpPr/>
      </dsp:nvSpPr>
      <dsp:spPr>
        <a:xfrm>
          <a:off x="3448050" y="438877"/>
          <a:ext cx="3448049" cy="373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dirty="0">
              <a:solidFill>
                <a:sysClr val="windowText" lastClr="000000">
                  <a:hueOff val="0"/>
                  <a:satOff val="0"/>
                  <a:lumOff val="0"/>
                  <a:alphaOff val="0"/>
                </a:sysClr>
              </a:solidFill>
              <a:latin typeface="Calibri" panose="020F0502020204030204"/>
              <a:ea typeface="+mn-ea"/>
              <a:cs typeface="+mn-cs"/>
            </a:rPr>
            <a:t>Darbinieks saņem e- pastu, ka viņam izveidota veidlapa</a:t>
          </a: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3448050" y="438877"/>
        <a:ext cx="3448049" cy="37336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32</Pages>
  <Words>14466</Words>
  <Characters>8247</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Darbinieka aktiviātes aizpildīšana</vt:lpstr>
    </vt:vector>
  </TitlesOfParts>
  <Company/>
  <LinksUpToDate>false</LinksUpToDate>
  <CharactersWithSpaces>22668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Darbinieka aktiviātes aizpildīšana</dc:title>
  <dc:subject/>
  <dc:creator>Liga.Gaile_3@rtu.lv</dc:creator>
  <cp:keywords/>
  <dc:description/>
  <cp:lastModifiedBy>Inese Blaua-Brēķe</cp:lastModifiedBy>
  <cp:revision>20</cp:revision>
  <dcterms:created xsi:type="dcterms:W3CDTF">2017-12-06T06:57:00Z</dcterms:created>
  <dcterms:modified xsi:type="dcterms:W3CDTF">2017-12-08T13:36:00Z</dcterms:modified>
</cp:coreProperties>
</file>